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6" w:rsidRDefault="00AB5F36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Pr="006A38E6" w:rsidRDefault="00B87212" w:rsidP="00AB5F36">
      <w:pPr>
        <w:ind w:left="-18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-810260</wp:posOffset>
            </wp:positionV>
            <wp:extent cx="749935" cy="803275"/>
            <wp:effectExtent l="19050" t="0" r="0" b="0"/>
            <wp:wrapTight wrapText="bothSides">
              <wp:wrapPolygon edited="0">
                <wp:start x="-549" y="0"/>
                <wp:lineTo x="-549" y="21002"/>
                <wp:lineTo x="21399" y="21002"/>
                <wp:lineTo x="21399" y="0"/>
                <wp:lineTo x="-549" y="0"/>
              </wp:wrapPolygon>
            </wp:wrapTight>
            <wp:docPr id="2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СОВЕТ  МЕСТНОГО  САМОУПРАВЛЕНИЯ СЕЛЬСКОГО ПОСЕЛЕНИЯ КАРАГАЧ ПРОХЛАДНЕНСКОГО МУНИЦИПАЛЬНОГО РАЙОНА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КАБАРДИНО-БАЛКАРСКОЙ РЕСПУБЛИКИ</w:t>
      </w:r>
    </w:p>
    <w:p w:rsidR="002F25CC" w:rsidRPr="002F25CC" w:rsidRDefault="002F25CC" w:rsidP="002F25CC">
      <w:pPr>
        <w:pStyle w:val="4"/>
        <w:spacing w:before="0" w:after="0" w:line="240" w:lineRule="auto"/>
        <w:jc w:val="center"/>
        <w:rPr>
          <w:sz w:val="22"/>
          <w:szCs w:val="22"/>
        </w:rPr>
      </w:pPr>
      <w:r w:rsidRPr="002F25CC">
        <w:rPr>
          <w:sz w:val="22"/>
          <w:szCs w:val="22"/>
        </w:rPr>
        <w:t>КЪЭБЭРДЕЙ – БАЛЪКЪЭР   РЕСПУБЛИКЭ  ПРОХЛАДНЭ  КУЕЙМ ХЫХЬЭ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КЪЭРЭГЪЭШ  КЪУАЖЭ  СОВЕТЫМ  И  ЩЫП</w:t>
      </w:r>
      <w:r w:rsidRPr="002F25CC">
        <w:rPr>
          <w:b/>
          <w:bCs/>
          <w:sz w:val="22"/>
          <w:lang w:val="en-US"/>
        </w:rPr>
        <w:t>I</w:t>
      </w:r>
      <w:r w:rsidRPr="002F25CC">
        <w:rPr>
          <w:b/>
          <w:bCs/>
          <w:sz w:val="22"/>
        </w:rPr>
        <w:t>Э  САМОУПРАВЛЕНЭ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КЪАБАРТЫ – МАЛКЪАР  РЕСПУБЛИКАНЫ  ПРОХЛАДНА  РАЙОНУНУ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КАРАГАЧ  ЭЛЬНИ  СОВЕТИНИ  ЖЕР  ЖЕРЛИ  САМОУПРАВЛЕНИЯСЫ</w:t>
      </w:r>
    </w:p>
    <w:p w:rsidR="002F25CC" w:rsidRPr="002F25CC" w:rsidRDefault="002F25CC" w:rsidP="002F25CC">
      <w:pPr>
        <w:jc w:val="center"/>
        <w:rPr>
          <w:b/>
          <w:bCs/>
          <w:sz w:val="24"/>
          <w:szCs w:val="24"/>
        </w:rPr>
      </w:pPr>
      <w:r w:rsidRPr="002F25CC">
        <w:rPr>
          <w:b/>
          <w:bCs/>
          <w:sz w:val="24"/>
          <w:szCs w:val="24"/>
        </w:rPr>
        <w:t>________________________________________________________________________________________________</w:t>
      </w:r>
    </w:p>
    <w:p w:rsidR="002F25CC" w:rsidRPr="002F25CC" w:rsidRDefault="002F25CC" w:rsidP="002F25CC">
      <w:pPr>
        <w:jc w:val="center"/>
        <w:rPr>
          <w:b/>
          <w:bCs/>
          <w:sz w:val="24"/>
          <w:szCs w:val="24"/>
        </w:rPr>
      </w:pPr>
      <w:r w:rsidRPr="002F25CC">
        <w:rPr>
          <w:b/>
          <w:bCs/>
          <w:sz w:val="24"/>
          <w:szCs w:val="24"/>
        </w:rPr>
        <w:t>361022,   КБР,  Прохладненский район,  с. Карагач,  ул. Абубекирова,102, тел. 51 2 39</w:t>
      </w:r>
    </w:p>
    <w:p w:rsidR="002F25CC" w:rsidRPr="00FE282F" w:rsidRDefault="002F25CC" w:rsidP="002F25CC">
      <w:pPr>
        <w:pBdr>
          <w:top w:val="thickThinSmallGap" w:sz="24" w:space="1" w:color="auto"/>
        </w:pBdr>
        <w:ind w:left="-540"/>
        <w:jc w:val="center"/>
      </w:pP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</w:t>
      </w:r>
      <w:r w:rsidRPr="0034740B">
        <w:rPr>
          <w:b/>
        </w:rPr>
        <w:t xml:space="preserve">РЕШЕНИЕ </w:t>
      </w:r>
      <w:r w:rsidR="0027157C">
        <w:rPr>
          <w:b/>
        </w:rPr>
        <w:t xml:space="preserve"> </w:t>
      </w:r>
      <w:r w:rsidRPr="0034740B">
        <w:rPr>
          <w:b/>
        </w:rPr>
        <w:t xml:space="preserve">№ </w:t>
      </w:r>
      <w:r w:rsidR="00126169">
        <w:rPr>
          <w:b/>
        </w:rPr>
        <w:t>51/5</w:t>
      </w: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       </w:t>
      </w:r>
      <w:r w:rsidRPr="0034740B">
        <w:rPr>
          <w:b/>
        </w:rPr>
        <w:t xml:space="preserve">УНАФЭ № </w:t>
      </w:r>
      <w:r w:rsidR="00126169">
        <w:rPr>
          <w:b/>
          <w:u w:val="single"/>
        </w:rPr>
        <w:t>51/5</w:t>
      </w:r>
    </w:p>
    <w:p w:rsidR="002F25CC" w:rsidRPr="004D2437" w:rsidRDefault="002F25CC" w:rsidP="002F25CC">
      <w:pPr>
        <w:ind w:left="-540"/>
        <w:jc w:val="center"/>
        <w:rPr>
          <w:b/>
          <w:u w:val="single"/>
        </w:rPr>
      </w:pPr>
      <w:r>
        <w:rPr>
          <w:b/>
        </w:rPr>
        <w:t xml:space="preserve">     </w:t>
      </w:r>
      <w:r w:rsidRPr="0034740B">
        <w:rPr>
          <w:b/>
        </w:rPr>
        <w:t xml:space="preserve">БЕГИМИ </w:t>
      </w:r>
      <w:r w:rsidR="0027157C">
        <w:rPr>
          <w:b/>
        </w:rPr>
        <w:t xml:space="preserve"> </w:t>
      </w:r>
      <w:r w:rsidRPr="0034740B">
        <w:rPr>
          <w:b/>
        </w:rPr>
        <w:t xml:space="preserve">№ </w:t>
      </w:r>
      <w:r w:rsidR="00126169">
        <w:rPr>
          <w:b/>
        </w:rPr>
        <w:t>51/5</w:t>
      </w:r>
    </w:p>
    <w:p w:rsidR="00AB5F36" w:rsidRPr="005D1ABA" w:rsidRDefault="002F25CC" w:rsidP="002F25CC">
      <w:pPr>
        <w:rPr>
          <w:b/>
          <w:color w:val="000000"/>
          <w:sz w:val="24"/>
          <w:u w:val="single"/>
        </w:rPr>
      </w:pPr>
      <w:r>
        <w:rPr>
          <w:szCs w:val="28"/>
        </w:rPr>
        <w:t>2</w:t>
      </w:r>
      <w:r w:rsidR="00126169">
        <w:rPr>
          <w:szCs w:val="28"/>
        </w:rPr>
        <w:t>8</w:t>
      </w:r>
      <w:r>
        <w:rPr>
          <w:szCs w:val="28"/>
        </w:rPr>
        <w:t>.1</w:t>
      </w:r>
      <w:r w:rsidR="00126169">
        <w:rPr>
          <w:szCs w:val="28"/>
        </w:rPr>
        <w:t>1</w:t>
      </w:r>
      <w:r w:rsidRPr="00642550">
        <w:rPr>
          <w:szCs w:val="28"/>
        </w:rPr>
        <w:t>.201</w:t>
      </w:r>
      <w:r w:rsidR="008F5A6E">
        <w:rPr>
          <w:szCs w:val="28"/>
        </w:rPr>
        <w:t>8</w:t>
      </w:r>
      <w:r w:rsidRPr="00642550">
        <w:rPr>
          <w:szCs w:val="28"/>
        </w:rPr>
        <w:t xml:space="preserve"> года.                                                                          с.п.</w:t>
      </w:r>
      <w:r>
        <w:rPr>
          <w:szCs w:val="28"/>
        </w:rPr>
        <w:t>Карагач</w:t>
      </w:r>
      <w:r w:rsidR="00AB5F36" w:rsidRPr="006A38E6">
        <w:rPr>
          <w:b/>
          <w:color w:val="000000"/>
          <w:sz w:val="24"/>
        </w:rPr>
        <w:t xml:space="preserve">                                 </w:t>
      </w:r>
    </w:p>
    <w:p w:rsidR="005776AA" w:rsidRDefault="005776AA" w:rsidP="005776AA">
      <w:pPr>
        <w:ind w:left="-567" w:right="-285"/>
        <w:rPr>
          <w:sz w:val="24"/>
          <w:szCs w:val="28"/>
        </w:rPr>
      </w:pPr>
    </w:p>
    <w:p w:rsidR="005776AA" w:rsidRPr="005776AA" w:rsidRDefault="005776AA" w:rsidP="005776AA">
      <w:pPr>
        <w:pStyle w:val="a3"/>
        <w:ind w:left="-567" w:right="-285"/>
        <w:jc w:val="both"/>
        <w:rPr>
          <w:b/>
          <w:i/>
          <w:szCs w:val="28"/>
        </w:rPr>
      </w:pPr>
      <w:r>
        <w:rPr>
          <w:b/>
          <w:szCs w:val="28"/>
        </w:rPr>
        <w:t xml:space="preserve">             </w:t>
      </w:r>
      <w:r w:rsidRPr="005776AA">
        <w:rPr>
          <w:b/>
          <w:i/>
          <w:szCs w:val="28"/>
        </w:rPr>
        <w:t>Об утверждении Положения о денежном  содержании и материальном стимулировании  муниципальных служащих местной администрации  сельск</w:t>
      </w:r>
      <w:r w:rsidRPr="005776AA">
        <w:rPr>
          <w:b/>
          <w:i/>
          <w:szCs w:val="28"/>
        </w:rPr>
        <w:t>о</w:t>
      </w:r>
      <w:r w:rsidRPr="005776AA">
        <w:rPr>
          <w:b/>
          <w:i/>
          <w:szCs w:val="28"/>
        </w:rPr>
        <w:t>го поселения  Карагач  Прохладненского  муниципального района, оплата труда которых осуществляется за счет средств  местного бюджета сельского посел</w:t>
      </w:r>
      <w:r w:rsidRPr="005776AA">
        <w:rPr>
          <w:b/>
          <w:i/>
          <w:szCs w:val="28"/>
        </w:rPr>
        <w:t>е</w:t>
      </w:r>
      <w:r w:rsidRPr="005776AA">
        <w:rPr>
          <w:b/>
          <w:i/>
          <w:szCs w:val="28"/>
        </w:rPr>
        <w:t>ния Карагач  Прохладненского  муниципального района</w:t>
      </w:r>
      <w:r w:rsidRPr="005776AA">
        <w:rPr>
          <w:b/>
          <w:i/>
          <w:szCs w:val="28"/>
        </w:rPr>
        <w:tab/>
      </w:r>
    </w:p>
    <w:p w:rsidR="005776AA" w:rsidRDefault="005776AA" w:rsidP="005776AA">
      <w:pPr>
        <w:ind w:right="-285"/>
        <w:rPr>
          <w:sz w:val="24"/>
          <w:szCs w:val="28"/>
        </w:rPr>
      </w:pPr>
    </w:p>
    <w:p w:rsidR="005776AA" w:rsidRDefault="005776AA" w:rsidP="005776AA">
      <w:pPr>
        <w:pStyle w:val="2"/>
        <w:ind w:left="-567" w:right="-285"/>
        <w:rPr>
          <w:szCs w:val="28"/>
        </w:rPr>
      </w:pPr>
      <w:r>
        <w:rPr>
          <w:szCs w:val="28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Кабардино-Балкарской Республики от 04.07.1998 года №8-РЗ «О муниципальной службе в Кабардино-Балкарской Республике», Уставом сельского поселения Карагач  Прохладненского муниципального района, Совет местного самоуправления сельского поселения Карагач</w:t>
      </w:r>
    </w:p>
    <w:p w:rsidR="005776AA" w:rsidRDefault="005776AA" w:rsidP="005776AA">
      <w:pPr>
        <w:pStyle w:val="2"/>
        <w:ind w:left="-567" w:right="-285"/>
        <w:rPr>
          <w:szCs w:val="28"/>
        </w:rPr>
      </w:pPr>
    </w:p>
    <w:p w:rsidR="005776AA" w:rsidRDefault="005776AA" w:rsidP="005776AA">
      <w:pPr>
        <w:pStyle w:val="2"/>
        <w:ind w:left="-567" w:right="-285"/>
        <w:jc w:val="center"/>
        <w:rPr>
          <w:szCs w:val="28"/>
        </w:rPr>
      </w:pPr>
      <w:r>
        <w:rPr>
          <w:szCs w:val="28"/>
        </w:rPr>
        <w:t>РЕШИЛ:</w:t>
      </w:r>
    </w:p>
    <w:p w:rsidR="005776AA" w:rsidRDefault="005776AA" w:rsidP="005776AA">
      <w:pPr>
        <w:pStyle w:val="2"/>
        <w:ind w:left="-567" w:right="-285"/>
        <w:rPr>
          <w:szCs w:val="28"/>
        </w:rPr>
      </w:pPr>
    </w:p>
    <w:p w:rsidR="005776AA" w:rsidRDefault="005776AA" w:rsidP="005776AA">
      <w:pPr>
        <w:pStyle w:val="a3"/>
        <w:ind w:left="-567" w:right="-285"/>
        <w:jc w:val="both"/>
        <w:rPr>
          <w:szCs w:val="28"/>
        </w:rPr>
      </w:pPr>
      <w:r>
        <w:rPr>
          <w:szCs w:val="28"/>
        </w:rPr>
        <w:t xml:space="preserve">                   1. Утвердить прилагаемое Положение о денежном содержании и матер</w:t>
      </w:r>
      <w:r>
        <w:rPr>
          <w:szCs w:val="28"/>
        </w:rPr>
        <w:t>и</w:t>
      </w:r>
      <w:r>
        <w:rPr>
          <w:szCs w:val="28"/>
        </w:rPr>
        <w:t>альном стимулировании   муниципальных служащих местной администрации сельского поселения Карагач Прохладненского муниципального района, оплата труда которых осуществляется за счет средств местного бюджета сельского посел</w:t>
      </w:r>
      <w:r>
        <w:rPr>
          <w:szCs w:val="28"/>
        </w:rPr>
        <w:t>е</w:t>
      </w:r>
      <w:r>
        <w:rPr>
          <w:szCs w:val="28"/>
        </w:rPr>
        <w:t>ния Карагач Прохладненского муниципального района (далее - Положение).</w:t>
      </w:r>
    </w:p>
    <w:p w:rsidR="005776AA" w:rsidRDefault="005776AA" w:rsidP="005776AA">
      <w:pPr>
        <w:widowControl w:val="0"/>
        <w:shd w:val="clear" w:color="auto" w:fill="FFFFFF"/>
        <w:tabs>
          <w:tab w:val="left" w:pos="670"/>
        </w:tabs>
        <w:adjustRightInd w:val="0"/>
        <w:ind w:left="-426" w:firstLine="993"/>
        <w:rPr>
          <w:szCs w:val="28"/>
        </w:rPr>
      </w:pPr>
      <w:r>
        <w:rPr>
          <w:szCs w:val="28"/>
        </w:rPr>
        <w:t>2.    Признать утратившим силу Решение Совета местного самоуправл</w:t>
      </w:r>
      <w:r>
        <w:rPr>
          <w:szCs w:val="28"/>
        </w:rPr>
        <w:t>е</w:t>
      </w:r>
      <w:r>
        <w:rPr>
          <w:szCs w:val="28"/>
        </w:rPr>
        <w:t xml:space="preserve">ния сельского поселения  Карагач от 21.10.2011г  №69 </w:t>
      </w:r>
    </w:p>
    <w:p w:rsidR="005776AA" w:rsidRDefault="005776AA" w:rsidP="005776AA">
      <w:pPr>
        <w:widowControl w:val="0"/>
        <w:shd w:val="clear" w:color="auto" w:fill="FFFFFF"/>
        <w:tabs>
          <w:tab w:val="left" w:pos="526"/>
        </w:tabs>
        <w:adjustRightInd w:val="0"/>
        <w:ind w:left="-426" w:firstLine="993"/>
        <w:rPr>
          <w:spacing w:val="-11"/>
          <w:szCs w:val="28"/>
        </w:rPr>
      </w:pPr>
      <w:r>
        <w:rPr>
          <w:szCs w:val="28"/>
        </w:rPr>
        <w:t>Обнародовать настоящее Решение в порядке, установленном Уставом сельского поселения Карагач.</w:t>
      </w:r>
    </w:p>
    <w:p w:rsidR="005776AA" w:rsidRDefault="005776AA" w:rsidP="005776AA">
      <w:pPr>
        <w:widowControl w:val="0"/>
        <w:shd w:val="clear" w:color="auto" w:fill="FFFFFF"/>
        <w:tabs>
          <w:tab w:val="left" w:pos="526"/>
        </w:tabs>
        <w:adjustRightInd w:val="0"/>
        <w:ind w:left="-426" w:firstLine="993"/>
        <w:rPr>
          <w:spacing w:val="-11"/>
          <w:szCs w:val="28"/>
        </w:rPr>
      </w:pPr>
      <w:r>
        <w:rPr>
          <w:szCs w:val="28"/>
        </w:rPr>
        <w:t xml:space="preserve"> Настоящее Решение вступает в силу с момента его обнародования и рас</w:t>
      </w:r>
      <w:r>
        <w:rPr>
          <w:szCs w:val="28"/>
        </w:rPr>
        <w:softHyphen/>
        <w:t xml:space="preserve">пространяется на </w:t>
      </w:r>
      <w:r w:rsidR="00126169">
        <w:rPr>
          <w:szCs w:val="28"/>
        </w:rPr>
        <w:t>правоотношения, возникшие с 01.12</w:t>
      </w:r>
      <w:r>
        <w:rPr>
          <w:szCs w:val="28"/>
        </w:rPr>
        <w:t>.201</w:t>
      </w:r>
      <w:r w:rsidR="00126169">
        <w:rPr>
          <w:szCs w:val="28"/>
        </w:rPr>
        <w:t>8</w:t>
      </w:r>
      <w:r>
        <w:rPr>
          <w:szCs w:val="28"/>
        </w:rPr>
        <w:t xml:space="preserve"> года.</w:t>
      </w:r>
    </w:p>
    <w:p w:rsidR="005776AA" w:rsidRDefault="005776AA" w:rsidP="005776AA">
      <w:pPr>
        <w:ind w:left="-426" w:firstLine="993"/>
        <w:rPr>
          <w:szCs w:val="28"/>
        </w:rPr>
      </w:pPr>
      <w:r>
        <w:rPr>
          <w:szCs w:val="28"/>
        </w:rPr>
        <w:lastRenderedPageBreak/>
        <w:t>5.   Контроль  за исполнением настоящего Решения возложить на пост</w:t>
      </w:r>
      <w:r>
        <w:rPr>
          <w:szCs w:val="28"/>
        </w:rPr>
        <w:t>о</w:t>
      </w:r>
      <w:r>
        <w:rPr>
          <w:szCs w:val="28"/>
        </w:rPr>
        <w:t>янно действующую комиссию по вопросам экономики, финансам, учета, торго</w:t>
      </w:r>
      <w:r>
        <w:rPr>
          <w:szCs w:val="28"/>
        </w:rPr>
        <w:t>в</w:t>
      </w:r>
      <w:r>
        <w:rPr>
          <w:szCs w:val="28"/>
        </w:rPr>
        <w:t>ли и бытового обслуживания на Башорова А.А.</w:t>
      </w:r>
    </w:p>
    <w:p w:rsidR="005776AA" w:rsidRDefault="005776AA" w:rsidP="005776AA">
      <w:pPr>
        <w:pStyle w:val="2"/>
        <w:ind w:left="1276" w:right="-285"/>
        <w:rPr>
          <w:szCs w:val="28"/>
        </w:rPr>
      </w:pPr>
    </w:p>
    <w:p w:rsidR="005776AA" w:rsidRDefault="005776AA" w:rsidP="005776AA">
      <w:pPr>
        <w:pStyle w:val="2"/>
        <w:ind w:right="-285"/>
        <w:rPr>
          <w:szCs w:val="28"/>
        </w:rPr>
      </w:pPr>
    </w:p>
    <w:p w:rsidR="005776AA" w:rsidRDefault="005776AA" w:rsidP="005776AA">
      <w:pPr>
        <w:pStyle w:val="2"/>
        <w:ind w:left="-567" w:right="-285" w:firstLine="567"/>
        <w:rPr>
          <w:szCs w:val="28"/>
        </w:rPr>
      </w:pPr>
    </w:p>
    <w:p w:rsidR="005776AA" w:rsidRDefault="005776AA" w:rsidP="005776AA">
      <w:pPr>
        <w:pStyle w:val="2"/>
        <w:ind w:left="-567" w:right="-285" w:firstLine="567"/>
        <w:rPr>
          <w:szCs w:val="28"/>
        </w:rPr>
      </w:pPr>
    </w:p>
    <w:p w:rsidR="005776AA" w:rsidRDefault="005776AA" w:rsidP="005776AA">
      <w:pPr>
        <w:pStyle w:val="2"/>
        <w:ind w:left="-567" w:right="-285" w:firstLine="567"/>
        <w:rPr>
          <w:szCs w:val="28"/>
        </w:rPr>
      </w:pPr>
      <w:r>
        <w:rPr>
          <w:szCs w:val="28"/>
        </w:rPr>
        <w:t>Зам.председателя Совета местного</w:t>
      </w:r>
    </w:p>
    <w:p w:rsidR="005776AA" w:rsidRDefault="005776AA" w:rsidP="005776AA">
      <w:pPr>
        <w:pStyle w:val="2"/>
        <w:ind w:left="-567" w:right="-285" w:firstLine="567"/>
        <w:rPr>
          <w:szCs w:val="28"/>
        </w:rPr>
      </w:pPr>
      <w:r>
        <w:rPr>
          <w:szCs w:val="28"/>
        </w:rPr>
        <w:t xml:space="preserve">самоуправления сельского </w:t>
      </w:r>
    </w:p>
    <w:p w:rsidR="005776AA" w:rsidRDefault="005776AA" w:rsidP="005776AA">
      <w:pPr>
        <w:pStyle w:val="2"/>
        <w:rPr>
          <w:szCs w:val="28"/>
        </w:rPr>
      </w:pPr>
      <w:r>
        <w:rPr>
          <w:szCs w:val="28"/>
        </w:rPr>
        <w:t xml:space="preserve">поселения Карагач                                                      </w:t>
      </w:r>
      <w:r w:rsidR="00853650">
        <w:rPr>
          <w:szCs w:val="28"/>
        </w:rPr>
        <w:t xml:space="preserve">  </w:t>
      </w:r>
      <w:r>
        <w:rPr>
          <w:szCs w:val="28"/>
        </w:rPr>
        <w:t xml:space="preserve">                Кертов А.Т.</w:t>
      </w:r>
    </w:p>
    <w:p w:rsidR="005776AA" w:rsidRDefault="005776AA" w:rsidP="005776AA">
      <w:pPr>
        <w:pStyle w:val="2"/>
        <w:rPr>
          <w:szCs w:val="28"/>
        </w:rPr>
      </w:pPr>
    </w:p>
    <w:p w:rsidR="005776AA" w:rsidRDefault="005776AA" w:rsidP="005776AA">
      <w:pPr>
        <w:pStyle w:val="2"/>
        <w:rPr>
          <w:szCs w:val="28"/>
        </w:rPr>
      </w:pPr>
    </w:p>
    <w:p w:rsidR="005776AA" w:rsidRDefault="005776AA" w:rsidP="005776AA">
      <w:pPr>
        <w:pStyle w:val="2"/>
        <w:rPr>
          <w:sz w:val="24"/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  <w:r>
        <w:rPr>
          <w:szCs w:val="28"/>
        </w:rPr>
        <w:t xml:space="preserve">       </w:t>
      </w: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192AF1" w:rsidP="005776AA">
      <w:pPr>
        <w:pStyle w:val="2"/>
        <w:ind w:left="5529"/>
        <w:rPr>
          <w:szCs w:val="28"/>
        </w:rPr>
      </w:pPr>
      <w:r>
        <w:rPr>
          <w:szCs w:val="28"/>
        </w:rPr>
        <w:t xml:space="preserve"> </w:t>
      </w:r>
    </w:p>
    <w:p w:rsidR="005776AA" w:rsidRDefault="005776AA" w:rsidP="005776AA">
      <w:pPr>
        <w:pStyle w:val="2"/>
        <w:ind w:left="5529"/>
        <w:rPr>
          <w:szCs w:val="28"/>
        </w:rPr>
      </w:pPr>
    </w:p>
    <w:p w:rsidR="005776AA" w:rsidRDefault="005776AA" w:rsidP="0027157C">
      <w:pPr>
        <w:pStyle w:val="2"/>
        <w:rPr>
          <w:szCs w:val="28"/>
        </w:rPr>
      </w:pPr>
    </w:p>
    <w:p w:rsidR="005776AA" w:rsidRDefault="005776AA" w:rsidP="005776AA">
      <w:pPr>
        <w:pStyle w:val="2"/>
        <w:ind w:left="6096"/>
        <w:rPr>
          <w:szCs w:val="28"/>
        </w:rPr>
      </w:pPr>
      <w:r>
        <w:rPr>
          <w:szCs w:val="28"/>
        </w:rPr>
        <w:t xml:space="preserve">Приложение </w:t>
      </w:r>
    </w:p>
    <w:p w:rsidR="005776AA" w:rsidRDefault="005776AA" w:rsidP="005776AA">
      <w:pPr>
        <w:pStyle w:val="2"/>
        <w:ind w:left="5529"/>
        <w:rPr>
          <w:szCs w:val="28"/>
        </w:rPr>
      </w:pPr>
      <w:r>
        <w:rPr>
          <w:szCs w:val="28"/>
        </w:rPr>
        <w:t xml:space="preserve">к решению Совета местного </w:t>
      </w:r>
    </w:p>
    <w:p w:rsidR="005776AA" w:rsidRDefault="005776AA" w:rsidP="005776AA">
      <w:pPr>
        <w:pStyle w:val="2"/>
        <w:ind w:left="5529"/>
        <w:rPr>
          <w:szCs w:val="28"/>
        </w:rPr>
      </w:pPr>
      <w:r>
        <w:rPr>
          <w:szCs w:val="28"/>
        </w:rPr>
        <w:t xml:space="preserve">самоуправления сельского </w:t>
      </w:r>
    </w:p>
    <w:p w:rsidR="005776AA" w:rsidRDefault="005776AA" w:rsidP="005776AA">
      <w:pPr>
        <w:pStyle w:val="2"/>
        <w:ind w:left="5529"/>
        <w:rPr>
          <w:szCs w:val="28"/>
        </w:rPr>
      </w:pPr>
      <w:r>
        <w:rPr>
          <w:szCs w:val="28"/>
        </w:rPr>
        <w:t>поселения Карагач</w:t>
      </w:r>
    </w:p>
    <w:p w:rsidR="005776AA" w:rsidRDefault="0027157C" w:rsidP="005776AA">
      <w:pPr>
        <w:pStyle w:val="2"/>
        <w:ind w:left="5529"/>
        <w:rPr>
          <w:szCs w:val="28"/>
        </w:rPr>
      </w:pPr>
      <w:r>
        <w:rPr>
          <w:szCs w:val="28"/>
        </w:rPr>
        <w:t>от 28.12.2018    №</w:t>
      </w:r>
      <w:r w:rsidR="00126169">
        <w:rPr>
          <w:szCs w:val="28"/>
        </w:rPr>
        <w:t>51/5</w:t>
      </w:r>
    </w:p>
    <w:p w:rsidR="005776AA" w:rsidRDefault="005776AA" w:rsidP="005776AA">
      <w:pPr>
        <w:pStyle w:val="2"/>
        <w:ind w:left="4395"/>
        <w:rPr>
          <w:szCs w:val="28"/>
        </w:rPr>
      </w:pPr>
    </w:p>
    <w:p w:rsidR="005776AA" w:rsidRDefault="005776AA" w:rsidP="005776AA">
      <w:pPr>
        <w:pStyle w:val="2"/>
        <w:ind w:left="4395" w:right="113"/>
        <w:rPr>
          <w:szCs w:val="28"/>
        </w:rPr>
      </w:pPr>
    </w:p>
    <w:p w:rsidR="005776AA" w:rsidRDefault="005776AA" w:rsidP="005776AA">
      <w:pPr>
        <w:pStyle w:val="2"/>
        <w:ind w:right="113"/>
        <w:jc w:val="center"/>
        <w:rPr>
          <w:szCs w:val="28"/>
        </w:rPr>
      </w:pPr>
      <w:r>
        <w:rPr>
          <w:szCs w:val="28"/>
        </w:rPr>
        <w:t>ПОЛОЖЕНИЕ</w:t>
      </w:r>
    </w:p>
    <w:p w:rsidR="005776AA" w:rsidRDefault="005776AA" w:rsidP="005776AA">
      <w:pPr>
        <w:pStyle w:val="a3"/>
        <w:ind w:right="113"/>
        <w:jc w:val="both"/>
        <w:rPr>
          <w:szCs w:val="28"/>
        </w:rPr>
      </w:pPr>
      <w:r>
        <w:rPr>
          <w:szCs w:val="28"/>
        </w:rPr>
        <w:t>о денежном содержании и материальном стимулировании   муниципальных служащих местной администрации сельского поселения Карагач  Прохла</w:t>
      </w:r>
      <w:r>
        <w:rPr>
          <w:szCs w:val="28"/>
        </w:rPr>
        <w:t>д</w:t>
      </w:r>
      <w:r>
        <w:rPr>
          <w:szCs w:val="28"/>
        </w:rPr>
        <w:t>ненского муниципального района, оплата труда которых осуществляется за счет средств бюджета сельского поселения Карагач Прохладненского мун</w:t>
      </w:r>
      <w:r>
        <w:rPr>
          <w:szCs w:val="28"/>
        </w:rPr>
        <w:t>и</w:t>
      </w:r>
      <w:r>
        <w:rPr>
          <w:szCs w:val="28"/>
        </w:rPr>
        <w:t>ципального района</w:t>
      </w:r>
    </w:p>
    <w:p w:rsidR="005776AA" w:rsidRDefault="005776AA" w:rsidP="005776AA">
      <w:pPr>
        <w:pStyle w:val="2"/>
        <w:rPr>
          <w:szCs w:val="28"/>
        </w:rPr>
      </w:pPr>
    </w:p>
    <w:p w:rsidR="005776AA" w:rsidRDefault="005776AA" w:rsidP="005776AA">
      <w:pPr>
        <w:pStyle w:val="a3"/>
        <w:ind w:right="-29"/>
        <w:jc w:val="both"/>
        <w:rPr>
          <w:szCs w:val="28"/>
        </w:rPr>
      </w:pPr>
      <w:r>
        <w:rPr>
          <w:szCs w:val="28"/>
        </w:rPr>
        <w:t xml:space="preserve">           Настоящее Положение определяет размеры должностных окладов гл</w:t>
      </w:r>
      <w:r>
        <w:rPr>
          <w:szCs w:val="28"/>
        </w:rPr>
        <w:t>а</w:t>
      </w:r>
      <w:r>
        <w:rPr>
          <w:szCs w:val="28"/>
        </w:rPr>
        <w:t>вы  местной администрации  сельского поселения Карагач Прохладненского муниципального района, работающего по контракту  и</w:t>
      </w:r>
      <w:r>
        <w:rPr>
          <w:color w:val="000000"/>
          <w:szCs w:val="28"/>
        </w:rPr>
        <w:t xml:space="preserve"> являющегося  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ципальным   служащим, и иных</w:t>
      </w:r>
      <w:r>
        <w:rPr>
          <w:szCs w:val="28"/>
        </w:rPr>
        <w:t xml:space="preserve"> муниципальных служащих местной админ</w:t>
      </w:r>
      <w:r>
        <w:rPr>
          <w:szCs w:val="28"/>
        </w:rPr>
        <w:t>и</w:t>
      </w:r>
      <w:r>
        <w:rPr>
          <w:szCs w:val="28"/>
        </w:rPr>
        <w:t>страции сельского поселения Карагач Прохладненского муниципального района, оплата труда которых осуществляется за счет средств местного бю</w:t>
      </w:r>
      <w:r>
        <w:rPr>
          <w:szCs w:val="28"/>
        </w:rPr>
        <w:t>д</w:t>
      </w:r>
      <w:r>
        <w:rPr>
          <w:szCs w:val="28"/>
        </w:rPr>
        <w:t>жета сельского поселения Карагач  Прохладненского муниципального района (далее – муниципальные служащие), размеры ежемесячных надбавок и иных допо</w:t>
      </w:r>
      <w:r>
        <w:rPr>
          <w:szCs w:val="28"/>
        </w:rPr>
        <w:t>л</w:t>
      </w:r>
      <w:r>
        <w:rPr>
          <w:szCs w:val="28"/>
        </w:rPr>
        <w:t>нительных выплат, входящих в денежное содержание, а также порядок их назначения и выплаты в соответствии со ст.52 Федерального закона от 06.10.2003 года №131-ФЗ «Об общих принципах организации местного сам</w:t>
      </w:r>
      <w:r>
        <w:rPr>
          <w:szCs w:val="28"/>
        </w:rPr>
        <w:t>о</w:t>
      </w:r>
      <w:r>
        <w:rPr>
          <w:szCs w:val="28"/>
        </w:rPr>
        <w:t>управления в Российской Федерации», Федеральным законом от 02.03.2007 года №25-ФЗ «О муниципальной службе в Российской Федерации», Законом Кабардино-Балкарской Республики от 04.07.1998 года №8-РЗ «О муниц</w:t>
      </w:r>
      <w:r>
        <w:rPr>
          <w:szCs w:val="28"/>
        </w:rPr>
        <w:t>и</w:t>
      </w:r>
      <w:r>
        <w:rPr>
          <w:szCs w:val="28"/>
        </w:rPr>
        <w:t xml:space="preserve">пальной службе в Кабардино-Балкарской Республике»,  Уставом сельского поселения Карагач  Прохладненского муниципального района </w:t>
      </w:r>
    </w:p>
    <w:p w:rsidR="005776AA" w:rsidRDefault="005776AA" w:rsidP="005776AA">
      <w:pPr>
        <w:pStyle w:val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1. Общие положения</w:t>
      </w:r>
    </w:p>
    <w:p w:rsidR="005776AA" w:rsidRDefault="005776AA" w:rsidP="005776AA">
      <w:pPr>
        <w:pStyle w:val="2"/>
        <w:ind w:firstLine="1017"/>
        <w:rPr>
          <w:color w:val="000000"/>
          <w:szCs w:val="28"/>
        </w:rPr>
      </w:pPr>
      <w:r>
        <w:rPr>
          <w:color w:val="000000"/>
          <w:szCs w:val="28"/>
        </w:rPr>
        <w:t>1. Оплата труда муниципального служащего производится в виде денежного содержания, которое состоит из месячного оклада муниципальн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ной службы (далее - оклад за классный чин), которые составляют оклад 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сячного денежного содержания муниципального служащего, а также ежем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сячных и иных дополнительных выплат (далее –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5776AA" w:rsidRDefault="005776AA" w:rsidP="005776AA">
      <w:pPr>
        <w:pStyle w:val="2"/>
        <w:ind w:firstLine="1017"/>
        <w:rPr>
          <w:color w:val="000000"/>
          <w:szCs w:val="28"/>
        </w:rPr>
      </w:pPr>
      <w:r>
        <w:rPr>
          <w:color w:val="000000"/>
          <w:szCs w:val="28"/>
        </w:rPr>
        <w:t>2. Дополнительные выплаты муниципального служащего состоят из ежемесячных надбавок к должностному окладу за особые условия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службы, за выслуг</w:t>
      </w:r>
      <w:r w:rsidR="00A77371">
        <w:rPr>
          <w:color w:val="000000"/>
          <w:szCs w:val="28"/>
        </w:rPr>
        <w:t xml:space="preserve">у лет на муниципальной службе, </w:t>
      </w:r>
      <w:r>
        <w:rPr>
          <w:color w:val="000000"/>
          <w:szCs w:val="28"/>
        </w:rPr>
        <w:t xml:space="preserve">ежемесячного </w:t>
      </w:r>
      <w:r>
        <w:rPr>
          <w:color w:val="000000"/>
          <w:szCs w:val="28"/>
        </w:rPr>
        <w:lastRenderedPageBreak/>
        <w:t>денежного поощрения,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 Денежное содержание муниципальным служащим не может прев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шать нормативы формирования расходов на оплату труда муниципальных служащих, устанавливаемые Правительством Кабардино-Балкарской Ре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публики.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 Денежное содержание выплачивается муниципальному служащему исключительно за счет средств бюджета сельского поселения Карагач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хладненского муниципального района в денежной форме.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 Финансирование денежного содержания за счет иных внебюджетных средств не допускается.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6. Изменения в системе оплаты труда муниципальных служащих, ос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ществляются в форме внесения изменений и дополнений в настоящее Пол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жение.</w:t>
      </w: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2. Должностной оклад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Размеры должностных </w:t>
      </w:r>
      <w:r w:rsidR="00A77371">
        <w:rPr>
          <w:color w:val="000000"/>
          <w:szCs w:val="28"/>
        </w:rPr>
        <w:t xml:space="preserve">окладов муниципальных служащих </w:t>
      </w:r>
      <w:r>
        <w:rPr>
          <w:color w:val="000000"/>
          <w:szCs w:val="28"/>
        </w:rPr>
        <w:t>определ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ются согласно приложению №1 к настоящему Положению и действуют до установления Правительством КБР нормативов формирования расходов на оплату труда муниципальных служащих.</w:t>
      </w:r>
    </w:p>
    <w:p w:rsidR="005776AA" w:rsidRDefault="005776AA" w:rsidP="005776AA">
      <w:pPr>
        <w:adjustRightInd w:val="0"/>
        <w:ind w:firstLine="567"/>
        <w:rPr>
          <w:b/>
          <w:color w:val="000000"/>
          <w:szCs w:val="28"/>
        </w:rPr>
      </w:pP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3. Оклад за классный чин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Оклад за классный чин муниципальным служащим устанавливается в следующих размерах: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 класс - 33 процента должностного оклада;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 класс - 30 процентов должностного оклада;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 класс - 28 процентов должностного оклада.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Порядок присвоения и сохранения классных чинов определяется статьями 12-1, 12-2 Закона КБР от 04.07.1998 г. № 8-РЗ «О муниципальной службе в Кабардино-Балкарской Республике», а также Положением о поря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ке проведения квалификационного экзамена муниципальных служащих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гана местного самоуправления сельского поселения Карагач.</w:t>
      </w:r>
    </w:p>
    <w:p w:rsidR="005776AA" w:rsidRDefault="005776AA" w:rsidP="005776AA">
      <w:pPr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 При назначении муниципального служащего на должность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службы, относящуюся к более высокой группе должностей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службы, чем замещаемая им ранее, муниципальному служащему присваивается классный чин, являющийся  первым для этой группы должн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стей муниципальной службы. В указанном случае классный чин присваив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ется без учета продолжительности срока прохождения муниципальной слу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бы в предыдущем классном чине после успешного завершения испытания, а если испытание не устанавливалось, то не раньше, чем через три месяца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сле назначения муниципального служащего на должность муниципальной службы.</w:t>
      </w: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</w:p>
    <w:p w:rsidR="005776AA" w:rsidRDefault="005776AA" w:rsidP="005776AA">
      <w:pPr>
        <w:pStyle w:val="2"/>
        <w:ind w:left="-567" w:firstLine="101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4. Дополнительные выплаты</w:t>
      </w:r>
    </w:p>
    <w:p w:rsidR="005776AA" w:rsidRDefault="005776AA" w:rsidP="005776AA">
      <w:pPr>
        <w:pStyle w:val="2"/>
        <w:ind w:left="-567" w:firstLine="1017"/>
        <w:rPr>
          <w:color w:val="000000"/>
          <w:szCs w:val="28"/>
        </w:rPr>
      </w:pPr>
      <w:r>
        <w:rPr>
          <w:color w:val="000000"/>
          <w:szCs w:val="28"/>
        </w:rPr>
        <w:t>К дополнительным выплатам относятся:</w:t>
      </w:r>
    </w:p>
    <w:p w:rsidR="005776AA" w:rsidRDefault="005776AA" w:rsidP="005776AA">
      <w:pPr>
        <w:pStyle w:val="2"/>
        <w:ind w:left="-567" w:firstLine="101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 Ежемесячная надбавка к должностному окладу за выслугу лет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1.1. Ежемесячная надбавка к должностному окладу за выслугу лет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ниципальному служащему выплачивается дифференцировано исходя из 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щего стажа муниципальной службы, в следующих размерах:</w:t>
      </w:r>
    </w:p>
    <w:p w:rsidR="005776AA" w:rsidRDefault="005776AA" w:rsidP="005776AA">
      <w:pPr>
        <w:pStyle w:val="2"/>
        <w:ind w:left="-567" w:firstLine="1017"/>
        <w:rPr>
          <w:color w:val="000000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2"/>
        <w:gridCol w:w="1812"/>
        <w:gridCol w:w="1812"/>
        <w:gridCol w:w="1812"/>
        <w:gridCol w:w="1812"/>
      </w:tblGrid>
      <w:tr w:rsidR="005776AA" w:rsidTr="005776AA">
        <w:trPr>
          <w:trHeight w:val="1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 стаже муниц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пальной и (или) гос</w:t>
            </w:r>
            <w:r>
              <w:rPr>
                <w:color w:val="000000"/>
                <w:szCs w:val="28"/>
              </w:rPr>
              <w:t>у</w:t>
            </w:r>
            <w:r>
              <w:rPr>
                <w:color w:val="000000"/>
                <w:szCs w:val="28"/>
              </w:rPr>
              <w:t>дарственной службы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6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 года до 5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6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5 лет до 10 лет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6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лет до 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6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свыше 15 лет</w:t>
            </w:r>
          </w:p>
        </w:tc>
      </w:tr>
      <w:tr w:rsidR="005776AA" w:rsidTr="005776AA">
        <w:trPr>
          <w:trHeight w:val="1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 процентов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10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10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10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2"/>
              <w:ind w:left="-567" w:firstLine="101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</w:tbl>
    <w:p w:rsidR="005776AA" w:rsidRDefault="005776AA" w:rsidP="005776AA">
      <w:pPr>
        <w:pStyle w:val="2"/>
        <w:ind w:left="-567" w:firstLine="1017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1.2. Исчисление стажа работы, дающего право на получение надбавки за выслугу лет, определяется в соответствии с действующим законодательством о муниципальной службе.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1.3. Надбавка за выслугу лет начисляется на должностной оклад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ципального служащего и выплачивается ежемесячно одновременно с зар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ботной платой.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1.4. Ежемесячная надбавка за выслугу лет учитывается во всех случаях исчисления среднего заработка.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1.5. Ежемесячная надбавка за выслугу лет выплачивается с момента во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никновения права на назначение или изменение размера этой надбавки.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 том случае, если у работника право на назначение или изменение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слушателем сохраняется средняя 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перерасчет среднего зар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ботка.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1.6.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1.7. Стаж работы для выплаты ежемесячной надбавки за выслугу лет о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>ределяется уполномоченным органом сельского поселения. Уполномоче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ным органом по установлению стажа муниципальной службы является ка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ровая служба местной администрации сельского поселения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хладненского муниципального района. Стаж работы в спорных случаях уст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навливается Комиссией по определению стажа муниципальной службы в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ганах местного самоуправления сельского поселения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Прохладне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ского муниципального района, образуемой представительным органом сел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ского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Прохладненского муниципального района.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Ответственность за своевременный пересмотр размера надбавки за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слугу лет возлагается на кадровую службу местной администрации сельского поселения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Прохладненского муниципального района.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1.8. Решение о назначении размера и выплате ежемесячной надбавки к должностному окладу за выслугу лет выносится на основании расчета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должительности стажа муниципальной службы и оформляется актом пре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ставителя нанимателя.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Ежемесячная надбавка к должностному окладу за особые условия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ниципальной службы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2.1. Ежемесячная надбавка устанавливается и выплачивается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пальным служащим из фонда оплаты труда органа местного самоуправления в пределах размеров, установленных пунктом 2.2. настоящей статьи.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2.2. Ежемесячная надбавка устанавливается муниципальным служащим соответствующей группы должностей муниципальной службы в следующих размерах: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главе местной администрации  сельского поселения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>, работа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щему по контракту (далее – глава местной администрации) - в размере 140 проце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тов должностного оклада;</w:t>
      </w:r>
    </w:p>
    <w:p w:rsidR="005776AA" w:rsidRDefault="005776AA" w:rsidP="005776AA">
      <w:pPr>
        <w:pStyle w:val="2"/>
        <w:numPr>
          <w:ilvl w:val="0"/>
          <w:numId w:val="7"/>
        </w:numPr>
        <w:tabs>
          <w:tab w:val="num" w:pos="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иным лицам, замещающим высшие должности муниципальной слу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бы, - в размере  от 75 до 100 процентов должностного оклада;</w:t>
      </w:r>
    </w:p>
    <w:p w:rsidR="005776AA" w:rsidRDefault="005776AA" w:rsidP="005776AA">
      <w:pPr>
        <w:pStyle w:val="2"/>
        <w:numPr>
          <w:ilvl w:val="0"/>
          <w:numId w:val="7"/>
        </w:numPr>
        <w:tabs>
          <w:tab w:val="num" w:pos="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лицам, замещающим главные должности муниципальной службы, - в размере  от 60 до 75 процентов должностного оклада;</w:t>
      </w:r>
    </w:p>
    <w:p w:rsidR="005776AA" w:rsidRDefault="005776AA" w:rsidP="005776AA">
      <w:pPr>
        <w:pStyle w:val="2"/>
        <w:numPr>
          <w:ilvl w:val="0"/>
          <w:numId w:val="7"/>
        </w:numPr>
        <w:tabs>
          <w:tab w:val="num" w:pos="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лицам, замещающим ведущие должности муниципальной службы, - в размере  от 45 до 60 процентов должностного оклада;</w:t>
      </w:r>
    </w:p>
    <w:p w:rsidR="005776AA" w:rsidRDefault="005776AA" w:rsidP="005776AA">
      <w:pPr>
        <w:pStyle w:val="2"/>
        <w:numPr>
          <w:ilvl w:val="0"/>
          <w:numId w:val="7"/>
        </w:numPr>
        <w:tabs>
          <w:tab w:val="num" w:pos="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лицам, замещающим старшие должности муниципальной службы, - в размере  от 30 до 45 процентов должностного оклада;</w:t>
      </w:r>
    </w:p>
    <w:p w:rsidR="005776AA" w:rsidRDefault="005776AA" w:rsidP="005776AA">
      <w:pPr>
        <w:pStyle w:val="2"/>
        <w:numPr>
          <w:ilvl w:val="0"/>
          <w:numId w:val="7"/>
        </w:numPr>
        <w:tabs>
          <w:tab w:val="num" w:pos="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лицам, замещающим младшие должности муниципальной службы, - в размере 30 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процентов должностного оклада.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2.3. Лицам, назначаемым на должности муниципальной службы с уст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новлением испытательного срока, ежемесячная надбавка за период испыт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устанавливается в минимальном размере, предусмотренном для соотве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ствующей группы должностей.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Основными критериями для установления конкретных размеров ежемесячной надбавки являются: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инструкций (регламентом);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сложность, срочность выполняемой работы, знание и применение в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боте компьютерной и другой техники и др.;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опыт работы по специальности и занимаемой должности;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компетентность при выполнении наиболее важных, сложных и 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венных работ;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работ высокой напряженности и интенсивн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переработки сверх нормальной продолжительности рабочего дня.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2.5. Размер ежемесячной надбавки устанавливается при назначении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ниципального служащего на должность и может быть пересмотрен по итогам </w:t>
      </w:r>
      <w:r>
        <w:rPr>
          <w:color w:val="000000"/>
          <w:szCs w:val="28"/>
        </w:rPr>
        <w:lastRenderedPageBreak/>
        <w:t>аттестации или предложению непосредственного руководителя (при его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личии) муниципального служащего.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об установлении конкретного размера ежемесячной надбавки в пределах фонда ежемесячных надбавок устанавливаются: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муниципальным служащим – представителем нанимателя (работодат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лем) по предложению непосредственных руководителей и оформляется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том.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За ненадлежащее исполнение служебных обязанностей может быть снижен ранее установленный размер ежемесячной надбавки, но не ниже 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нимального размера по соответствующей группе должностей,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пунктом 2.2. настоящей статьи, в порядке, предусмотренном в пункте 2.5. настоящей статьи.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2.7. Ежемесячная надбавка начисляется на должностной оклад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пального служащего и выплачивается ежемесячно одновременно с зарабо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ной платой.</w:t>
      </w:r>
    </w:p>
    <w:p w:rsidR="005776AA" w:rsidRDefault="005776AA" w:rsidP="005776AA">
      <w:pPr>
        <w:pStyle w:val="2"/>
        <w:ind w:left="-567" w:firstLine="1017"/>
        <w:rPr>
          <w:color w:val="000000"/>
          <w:szCs w:val="28"/>
        </w:rPr>
      </w:pPr>
      <w:r>
        <w:rPr>
          <w:color w:val="000000"/>
          <w:szCs w:val="28"/>
        </w:rPr>
        <w:t xml:space="preserve">3. Ежемесячное денежное поощрение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3.1. Ежемесячное денежное поощрение выплачивается в целях укрепл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служебной и трудовой дисциплины, повышения мотивации эффективн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исполнения должностных обязанностей, антикоррупционного поведения муниципальных служащих, развития инициативы, укрепления стабильности профессионального состава кадров муниципальной службы и в порядке ко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>пенсации ограничений, установленных Законом РФ и другими нормативн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ми актами.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Ежемесячное денежное поощрение носит системный характер и учит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вается во всех случаях исчисления среднего заработка.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3.2. Ежемесячное денежное поощрение устанавливается нормативным актом нанимателя при назначении муниципального служащего на должность и выплачивается ежемесячно. </w:t>
      </w:r>
      <w:r w:rsidRPr="004D62E3">
        <w:rPr>
          <w:color w:val="000000"/>
          <w:szCs w:val="28"/>
        </w:rPr>
        <w:t>Р</w:t>
      </w:r>
      <w:hyperlink r:id="rId8" w:history="1">
        <w:r w:rsidRPr="004D62E3">
          <w:rPr>
            <w:rStyle w:val="a9"/>
            <w:rFonts w:eastAsia="Calibri"/>
            <w:color w:val="000000"/>
            <w:szCs w:val="28"/>
            <w:u w:val="none"/>
          </w:rPr>
          <w:t>азмеры</w:t>
        </w:r>
      </w:hyperlink>
      <w:r>
        <w:rPr>
          <w:color w:val="000000"/>
          <w:szCs w:val="28"/>
        </w:rPr>
        <w:t xml:space="preserve"> ежемесячного денежного поощрения устанавливаются согласно приложению № 1.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3.3. При наличии дисциплинарного взыскания муниципальный служ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щий может быть лишен ежемесячного денежного поощрения полностью или частично. Основанием для лишения муниципального служащего  ежемеся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ного денежного поощрения является применение по отношению к нему ди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циплинарного взыскания в соответствии со статьей 192 Трудового кодекса Российской Федерации.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Кроме того, муниципальный служащий может быть лишен ежемесячн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го денежного поощрения, если его действия или бездействие привели к штрафным санкциям.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Представитель нанимателя вправе снизить муниципальному служащему ежемесячное денежное поощрение в отчетном периоде, за который назнач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ется ежемесячное денежное поощрение, за: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 нарушение требований </w:t>
      </w:r>
      <w:r>
        <w:rPr>
          <w:color w:val="000000"/>
          <w:spacing w:val="-2"/>
          <w:szCs w:val="28"/>
        </w:rPr>
        <w:t>Кодекса этики и служебного поведения муниц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пальных служащих местной администрации сельского поселения </w:t>
      </w:r>
      <w:r w:rsidR="004D62E3">
        <w:rPr>
          <w:color w:val="000000"/>
          <w:spacing w:val="-2"/>
          <w:szCs w:val="28"/>
        </w:rPr>
        <w:t>Карагач</w:t>
      </w:r>
      <w:r>
        <w:rPr>
          <w:color w:val="000000"/>
          <w:spacing w:val="-2"/>
          <w:szCs w:val="28"/>
        </w:rPr>
        <w:t xml:space="preserve"> Прохладненского муниципального района, утвержденного представительным о</w:t>
      </w:r>
      <w:r>
        <w:rPr>
          <w:color w:val="000000"/>
          <w:spacing w:val="-2"/>
          <w:szCs w:val="28"/>
        </w:rPr>
        <w:t>р</w:t>
      </w:r>
      <w:r>
        <w:rPr>
          <w:color w:val="000000"/>
          <w:spacing w:val="-2"/>
          <w:szCs w:val="28"/>
        </w:rPr>
        <w:t>ганом;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совершение однократного нарушения трудовой дисциплины;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невыполнение требований по охране труда и технике безопасности;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наличие обоснованных жалоб граждан или руководителей структурных подразделений (в случае их наличия)  на выполнение муниципальным сл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жащим своих обязанностей.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3.4. Лишение муниципального служащего ежемесячного денежного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ощрения производится актом нанимателя на основании предложения неп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средственного руководителя (при его наличии) муниципального служащего о размере снижения выплаты.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3.5. Выплата ежемесячного денежного поощрения производится за счет средств фонда оплаты труда.</w:t>
      </w: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 Премии за выполнение особо важных и сложных заданий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4.1. Премии за выполнение особо важных и сложных заданий главе 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стной администрации 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Премирование главы местной администрации производится за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полнение особо важных и сложных заданий, связанных с выполнением задач и обеспечением функций, возложенных на орган местного самоуправления в соответствии с Уставом сельского поселения 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>Карагач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Прохладненского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района, а также в целях стимулирования его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служебной деятельности, повышения материальной заинтересованности в качестве выполняемых задач, имеющих особую важность для реализации принципов организации местного самоуправления в сельском поселении 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 xml:space="preserve">рагач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 Фонд для выплаты премий за выполнение особо важных и сло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ных заданий (далее – премии) главе местной администрации формируется в пределах выделенных из бюджета сельского поселения </w:t>
      </w:r>
      <w:r w:rsidR="004D62E3">
        <w:rPr>
          <w:color w:val="000000"/>
          <w:sz w:val="28"/>
          <w:szCs w:val="28"/>
        </w:rPr>
        <w:t>Карагач</w:t>
      </w:r>
      <w:r>
        <w:rPr>
          <w:color w:val="000000"/>
          <w:sz w:val="28"/>
          <w:szCs w:val="28"/>
        </w:rPr>
        <w:t xml:space="preserve"> Прохладне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муниципального района средств на формирование премиального фонда в размере 1 оклада денежного содержания  в год.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</w:t>
      </w:r>
      <w:r w:rsidR="00A97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Премия главе местной администрации выплачивается ежемесячно.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4.1.4. Время нахождения в ежегодном оплачиваемом отпуске, отсутс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вия в связи с болезнью и другими уважительными причинами в календарный период работы (месяц) для начисления премии не включается.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4.2. Премии за выполнение особо важных и сложных заданий муниципальным служащим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Премирование муниципальных служащих производится за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нение особо важных и сложных заданий, связанных с выполнением задач и обеспечением функций, возложенных на орган местного самоуправления сельского поселения 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 xml:space="preserve">Карагач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Уставом сельского поселения 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 xml:space="preserve">Карагач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района, а также в целях стим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лирования профессиональной служебной деятельности муниципальных сл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жащих, повышения их материальной заинтересованности в качестве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няемых задач, имеющих особую важность для реализации принципов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низации местного самоуправления сельского поселения </w:t>
      </w:r>
      <w:r w:rsidR="004D62E3">
        <w:rPr>
          <w:rFonts w:ascii="Times New Roman" w:hAnsi="Times New Roman" w:cs="Times New Roman"/>
          <w:color w:val="000000"/>
          <w:sz w:val="28"/>
          <w:szCs w:val="28"/>
        </w:rPr>
        <w:t>Карагач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Прохла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ненского муниципального района.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4.2.2. Фонд для выплаты премий муниципальным служащим формир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ется исходя из штатной численности в пределах выделенных из бюджета </w:t>
      </w:r>
      <w:r>
        <w:rPr>
          <w:color w:val="000000"/>
          <w:szCs w:val="28"/>
        </w:rPr>
        <w:lastRenderedPageBreak/>
        <w:t xml:space="preserve">сельского поселения </w:t>
      </w:r>
      <w:r w:rsidR="004D62E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 Прохладненского муниципального района средств на формирование премиального фонда в размере 1 оклада денежного содержания в год и образовавшейся экономии по фонду оплаты труда за 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лендарный период (год) и максимальными размерами в отношении конкре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>ного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ниципального служащего не ограничивается.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Премии за выполнение особо важных и сложных заданий премии принимается, как правило, на основании мотивированного представления непосредственного руководителя муниципального служащего(приложение №2), и оформляется </w:t>
      </w:r>
      <w:r w:rsidR="004D62E3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 нанимателя. При этом указывается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нование для поощрения и размеры (суммы) премий каждому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служащ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му. 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Основным критерием при определении возможности выплаты и размера премии является качественное и своевременное выполнение особо важного и сложного задания (успешная подготовка проекта нормативного акта, аналитического обзора, доклада и т.п.) и зависит от: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личного вклада муниципального служащего в обеспечение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задач и реализации полномочий, возложенных на органы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управления;</w:t>
      </w:r>
      <w:r>
        <w:rPr>
          <w:color w:val="000000"/>
          <w:sz w:val="28"/>
          <w:szCs w:val="28"/>
        </w:rPr>
        <w:br/>
        <w:t xml:space="preserve">           – степени сложности выполнения муниципальным служащим заданий, эффективности достигнутых результатов за определенный период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службы;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оперативности и профессионализма муниципального служащего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шении вопросов, входящих в его компетенцию, в подготовке документов, выполнении поручений руководства;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своевременного, добросовестного, качественного выполнения обяза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ностей, предусмотренных трудовым договором, должностной инструкцией.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Размер премии конкретному муниципальному служащему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навливается в фиксированной сумме в рублях.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4.2.6. Фонд премирования, выделенный на соответствующий период, может быть использован на премирование как в полном объеме, так и ча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тично.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4.2.7. Неиспользованный фонд премирования органа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по состоянию на 10 ноября текущего года распределяется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представителя нанимателя.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Неиспользованный фонд премирования может быть направлен на поо</w:t>
      </w:r>
      <w:r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рение муниципальных служащих за безупречную и эффективную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пальную службу по итогам работы за год.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4.2.8. Вопрос о выплате премии муниципальным служащим, имеющим дисциплинарное взыскание, решается представителем нанимателя.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Единовременная выплата при предоставлении ежегодного оплачива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мого отпуска и материальная помощь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5.1. Муниципальным служащим в пределах утвержденного фонда опл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ты труда устанавливается единовременная выплата при предоставлении еж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годного оплачиваемого отпуска и материальная помощь.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5.2. Единовременная  выплата при предоставлении ежегодного оплач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ваемого отпуска производится в размере  двух окладов денежного содерж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Оказание материальной помощи муниципальному служащему  произв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дится в течение календарного года в размере двух окладов денежного соде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жания.</w:t>
      </w:r>
    </w:p>
    <w:p w:rsidR="005776AA" w:rsidRDefault="005776AA" w:rsidP="005776AA">
      <w:pPr>
        <w:pStyle w:val="3"/>
        <w:spacing w:after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 выплачивается, как правило, к ежегодному опл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чиваемому отпуску или, по письменному заявлению муниципального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жащего, в иные сроки текущего года.</w:t>
      </w:r>
    </w:p>
    <w:p w:rsidR="005776AA" w:rsidRDefault="005776AA" w:rsidP="005776AA">
      <w:pPr>
        <w:pStyle w:val="3"/>
        <w:spacing w:after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смерти муниципального служащего материальная помощь, не полученная им в год смерти, выплачивается супругу (супруге) или близким родственникам (дети или родители).</w:t>
      </w:r>
    </w:p>
    <w:p w:rsidR="005776AA" w:rsidRDefault="005776AA" w:rsidP="005776AA">
      <w:pPr>
        <w:ind w:firstLine="567"/>
        <w:rPr>
          <w:color w:val="404040"/>
          <w:szCs w:val="28"/>
        </w:rPr>
      </w:pPr>
      <w:r>
        <w:rPr>
          <w:color w:val="000000"/>
          <w:szCs w:val="28"/>
        </w:rPr>
        <w:t>5.3. Р</w:t>
      </w:r>
      <w:r>
        <w:rPr>
          <w:szCs w:val="28"/>
        </w:rPr>
        <w:t>аботникам, не отработавшим полного календарного года (за и</w:t>
      </w:r>
      <w:r>
        <w:rPr>
          <w:szCs w:val="28"/>
        </w:rPr>
        <w:t>с</w:t>
      </w:r>
      <w:r>
        <w:rPr>
          <w:szCs w:val="28"/>
        </w:rPr>
        <w:t>ключением случаев увольнения), материальная помощь и единовременная выплата при предоставлении ежегодного оплачиваемого отпуска выплач</w:t>
      </w:r>
      <w:r>
        <w:rPr>
          <w:szCs w:val="28"/>
        </w:rPr>
        <w:t>и</w:t>
      </w:r>
      <w:r>
        <w:rPr>
          <w:szCs w:val="28"/>
        </w:rPr>
        <w:t xml:space="preserve">ваются пропорционально </w:t>
      </w:r>
      <w:r>
        <w:rPr>
          <w:color w:val="000000"/>
          <w:szCs w:val="28"/>
        </w:rPr>
        <w:t>времени нахождения на муниципальной службе в соответствующем календарном году.</w:t>
      </w:r>
      <w:r>
        <w:rPr>
          <w:color w:val="404040"/>
          <w:szCs w:val="28"/>
        </w:rPr>
        <w:t xml:space="preserve"> </w:t>
      </w:r>
      <w:r>
        <w:rPr>
          <w:szCs w:val="28"/>
        </w:rPr>
        <w:t>Выплаты производятся</w:t>
      </w:r>
      <w:r>
        <w:rPr>
          <w:color w:val="000000"/>
          <w:szCs w:val="28"/>
        </w:rPr>
        <w:t xml:space="preserve"> за период от д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ты приема (выхода) на работу по 31 декабря соответствующего календарного года включительно.</w:t>
      </w:r>
      <w:r>
        <w:rPr>
          <w:color w:val="404040"/>
          <w:szCs w:val="28"/>
        </w:rPr>
        <w:t xml:space="preserve">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szCs w:val="28"/>
        </w:rPr>
        <w:t>П</w:t>
      </w:r>
      <w:r>
        <w:rPr>
          <w:color w:val="000000"/>
          <w:szCs w:val="28"/>
        </w:rPr>
        <w:t xml:space="preserve">ри увольнении муниципального служащего </w:t>
      </w:r>
      <w:r>
        <w:rPr>
          <w:szCs w:val="28"/>
        </w:rPr>
        <w:t>материальная помощь и единовременная выплата при предоставлении ежегодного оплачиваемого о</w:t>
      </w:r>
      <w:r>
        <w:rPr>
          <w:szCs w:val="28"/>
        </w:rPr>
        <w:t>т</w:t>
      </w:r>
      <w:r>
        <w:rPr>
          <w:szCs w:val="28"/>
        </w:rPr>
        <w:t xml:space="preserve">пуска выплачиваются пропорционально </w:t>
      </w:r>
      <w:r>
        <w:rPr>
          <w:color w:val="000000"/>
          <w:szCs w:val="28"/>
        </w:rPr>
        <w:t>времени нахождения на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пальной службе в соответствующем календарном году.</w:t>
      </w:r>
    </w:p>
    <w:p w:rsidR="005776AA" w:rsidRDefault="005776AA" w:rsidP="005776A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 случае, если увольняемому муниципальному служащему материал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ная помощь и единовременная выплата при предоставлении ежегодного о</w:t>
      </w:r>
      <w:r>
        <w:rPr>
          <w:color w:val="000000"/>
          <w:szCs w:val="28"/>
        </w:rPr>
        <w:t>п</w:t>
      </w:r>
      <w:r>
        <w:rPr>
          <w:color w:val="000000"/>
          <w:szCs w:val="28"/>
        </w:rPr>
        <w:t>лачиваемого отпуска уже были выплачены в полном объеме в соответству</w:t>
      </w:r>
      <w:r>
        <w:rPr>
          <w:color w:val="000000"/>
          <w:szCs w:val="28"/>
        </w:rPr>
        <w:t>ю</w:t>
      </w:r>
      <w:r>
        <w:rPr>
          <w:color w:val="000000"/>
          <w:szCs w:val="28"/>
        </w:rPr>
        <w:t>щем календарном году, их перерасчет не производится.</w:t>
      </w:r>
    </w:p>
    <w:p w:rsidR="005776AA" w:rsidRDefault="005776AA" w:rsidP="005776AA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получение материальной помощи сохраняется в случаях, когда работник фактически не работал, но за ним, в соответствии с законодательс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вом, сохранялось место работы (должность), за исключением периодов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хождения в отпуске по уходу за ребенком. </w:t>
      </w:r>
    </w:p>
    <w:p w:rsidR="005776AA" w:rsidRDefault="005776AA" w:rsidP="005776AA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также не выплачивается временно отсутству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муниципальным служащим, на место которых принят другой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ник.</w:t>
      </w:r>
    </w:p>
    <w:p w:rsidR="005776AA" w:rsidRDefault="005776AA" w:rsidP="005776A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5.3.1.</w:t>
      </w:r>
      <w:r w:rsidR="00A9738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Муниципальным служащим, уволенным из органов местного с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моуправления сельского поселения </w:t>
      </w:r>
      <w:r w:rsidR="00CD143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Прохладненского муниципал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района и вновь принятым на муниципальную службу в этом же году, выплата материальной помощи и единовременной выплаты при предоста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лении ежегодного оплачиваемого отпуска не производится, при условии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лучения данных выплат в полном объеме по прежнему месту службы.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5.4. Оказание материальной помощи и получение единовременной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платы при предоставлении ежегодного оплачиваемого отпуска производится на основании письменного заявления муниципального служащего и офор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ляется </w:t>
      </w:r>
      <w:r w:rsidR="00CD1433">
        <w:rPr>
          <w:color w:val="000000"/>
          <w:szCs w:val="28"/>
        </w:rPr>
        <w:t>распоряжением</w:t>
      </w:r>
      <w:r>
        <w:rPr>
          <w:color w:val="000000"/>
          <w:szCs w:val="28"/>
        </w:rPr>
        <w:t xml:space="preserve"> нанимателя.</w:t>
      </w: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Единовременное поощрение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6.1. Муниципальным служащим в пределах утвержденного фонда опл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 труда выплачивается единовременное поощрение (премия) при поощр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государственными наградами РФ, КБР в размере ежемесячного денежн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За безупречную и эффективную муниципальную службу, заслуги в сфере деятельности и другие достижения при наличии экономии по фонду оплаты труда муниципальным служащим может выплачиваться единовр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менное поощрение (премия):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6.2.1. В размере двух денежных содержаний (месячных денежных возн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граждений, месячной заработной платы) при награждении: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Государственными наградами Российской Федерации, Кабардино-Балкарской Республики;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Почетной грамотой Правительства Кабардино-Балкарской 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ки;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Почетной грамотой Прохладненского муниципального района;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6.2.2. В размере одного денежного содержания (месячного денежного вознаграждения, месячной заработной платы):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награждении Почетной грамотой Парламента Кабардино-Балкарской Республики;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объявлении благодарности Правительства Кабардино-Балкарской Республики;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6.2.3. В размере одного должностного оклада (тарифной ставки):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награждении Почетной грамотой местной администрации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хладненского муниципального района;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связи с 50-летием, 55-летием и 60-летием со дня рождения;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 связи с выходом на муниципальную пенсию за выслугу лет, при 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личии стажа муниципальной службы в органах местного самоуправления сельского поселения </w:t>
      </w:r>
      <w:r w:rsidR="00CD1433">
        <w:rPr>
          <w:rFonts w:ascii="Times New Roman" w:hAnsi="Times New Roman" w:cs="Times New Roman"/>
          <w:color w:val="000000"/>
          <w:sz w:val="28"/>
          <w:szCs w:val="28"/>
        </w:rPr>
        <w:t>Карагач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района, 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нансируемых из бюджета сельского поселения </w:t>
      </w:r>
      <w:r w:rsidR="00CD1433">
        <w:rPr>
          <w:rFonts w:ascii="Times New Roman" w:hAnsi="Times New Roman" w:cs="Times New Roman"/>
          <w:color w:val="000000"/>
          <w:sz w:val="28"/>
          <w:szCs w:val="28"/>
        </w:rPr>
        <w:t>Карагач</w:t>
      </w:r>
      <w:r>
        <w:rPr>
          <w:rFonts w:ascii="Times New Roman" w:hAnsi="Times New Roman" w:cs="Times New Roman"/>
          <w:color w:val="000000"/>
          <w:sz w:val="28"/>
          <w:szCs w:val="28"/>
        </w:rPr>
        <w:t>, не менее 5-ти лет (по предоставлению непосредственного руководителя).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Решение о выплате единовременных поощрений оформляется актом нанимателя.</w:t>
      </w:r>
    </w:p>
    <w:p w:rsidR="005776AA" w:rsidRDefault="005776AA" w:rsidP="005776A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6AA" w:rsidRDefault="005776AA" w:rsidP="005776AA">
      <w:pPr>
        <w:pStyle w:val="2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Статья 5. Фонд оплаты труда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Годовой фонд оплаты труда главы местной администрации формир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ется за счет следующих выплат: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должностной оклад – в размере 12 должностных окладов;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ежемесячная надбавка к должностному окладу за классный чин – в размере  4 должностных окладов;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ежемесячная надбавка к должностному окладу за выслугу лет на муниципальной службе – в размере 3 должностных окладов;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ежемесячная надбавка к должностному окладу за особые условия муниципальной службы – в размере  16,8 должностных окладов;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премия за выполнение особо важных и сложных заданий – в ра</w:t>
      </w:r>
      <w:r>
        <w:rPr>
          <w:color w:val="000000"/>
          <w:szCs w:val="28"/>
        </w:rPr>
        <w:t>з</w:t>
      </w:r>
      <w:r>
        <w:rPr>
          <w:color w:val="000000"/>
          <w:szCs w:val="28"/>
        </w:rPr>
        <w:t>мере 1 оклада денежного содержания;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ежемесячное денежное поощрение – в размере  26,4 должностных окладов;</w:t>
      </w:r>
    </w:p>
    <w:p w:rsidR="005776AA" w:rsidRDefault="005776AA" w:rsidP="005776AA">
      <w:pPr>
        <w:pStyle w:val="2"/>
        <w:numPr>
          <w:ilvl w:val="0"/>
          <w:numId w:val="8"/>
        </w:numPr>
        <w:tabs>
          <w:tab w:val="num" w:pos="360"/>
        </w:tabs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единовременная выплата при предоставлении ежегодного опл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чиваемого отпуска и материальная помощь – в размере 4 окладов денежного содержания.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 Годовой фонд оплаты труда муниципальных служащих формируется за счет следующих выплат:</w:t>
      </w:r>
    </w:p>
    <w:p w:rsidR="005776AA" w:rsidRDefault="005776AA" w:rsidP="005776AA">
      <w:pPr>
        <w:pStyle w:val="2"/>
        <w:numPr>
          <w:ilvl w:val="0"/>
          <w:numId w:val="9"/>
        </w:numPr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должностной оклад – в размере 12 должностных окладов;</w:t>
      </w:r>
    </w:p>
    <w:p w:rsidR="005776AA" w:rsidRDefault="005776AA" w:rsidP="005776AA">
      <w:pPr>
        <w:pStyle w:val="2"/>
        <w:numPr>
          <w:ilvl w:val="0"/>
          <w:numId w:val="9"/>
        </w:numPr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ежемесячная надбавка к должностному окладу за классный чин – в размере  4 должностных окладов;</w:t>
      </w:r>
    </w:p>
    <w:p w:rsidR="005776AA" w:rsidRDefault="005776AA" w:rsidP="005776AA">
      <w:pPr>
        <w:pStyle w:val="2"/>
        <w:numPr>
          <w:ilvl w:val="0"/>
          <w:numId w:val="9"/>
        </w:numPr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ежемесячная надбавка к должностному окладу за выслугу лет на муниципальной службе – в размере 3 должностных окладов;</w:t>
      </w:r>
    </w:p>
    <w:p w:rsidR="005776AA" w:rsidRDefault="005776AA" w:rsidP="005776AA">
      <w:pPr>
        <w:pStyle w:val="2"/>
        <w:numPr>
          <w:ilvl w:val="0"/>
          <w:numId w:val="9"/>
        </w:numPr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ежемесячная надбавка к должностному окладу за особые условия муниципальной службы: 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лицам, замещающим высшие должности муниципальной службы, - в размере 12 должностных окладов;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лицам, замещающим главные должности муниципальной службы, - в размере 9 должностных окладов;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лицам, замещающим ведущие должности муниципальной службы, - в размере 7,2 должностного оклада;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лицам, замещающим старшие должности муниципальной службы, - в размере 5,4 должностного оклада;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лицам, замещающим младшие должности муниципальной службы, - в 3,6 должностного оклада.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5) премия за выполнение особо важных и сложных заданий – в размере 1 оклада денежного содержания;</w:t>
      </w:r>
    </w:p>
    <w:p w:rsidR="005776AA" w:rsidRDefault="005776AA" w:rsidP="005776AA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outlineLvl w:val="0"/>
        <w:rPr>
          <w:color w:val="000000"/>
          <w:szCs w:val="28"/>
        </w:rPr>
      </w:pPr>
      <w:r>
        <w:rPr>
          <w:color w:val="000000"/>
          <w:szCs w:val="28"/>
        </w:rPr>
        <w:t>ежемесячное денежное поощрение: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зам. главы местной администрации –26,4  должностных окладов; 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>начальник отдела – 21,6 должностных окладов;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>ведущий специалист – 21,6 должностных окладов;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специалист 1 категории – 21,6 должностных окладов;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>специалист 2 категории – 20,4 должностных окладов;</w:t>
      </w:r>
    </w:p>
    <w:p w:rsidR="005776AA" w:rsidRDefault="005776AA" w:rsidP="005776AA">
      <w:pPr>
        <w:numPr>
          <w:ilvl w:val="0"/>
          <w:numId w:val="11"/>
        </w:numPr>
        <w:autoSpaceDE w:val="0"/>
        <w:autoSpaceDN w:val="0"/>
        <w:adjustRightInd w:val="0"/>
        <w:ind w:left="0" w:firstLine="567"/>
        <w:jc w:val="left"/>
        <w:outlineLvl w:val="0"/>
        <w:rPr>
          <w:color w:val="000000"/>
          <w:szCs w:val="28"/>
          <w:lang w:val="en-US"/>
        </w:rPr>
      </w:pPr>
      <w:r>
        <w:rPr>
          <w:color w:val="000000"/>
          <w:szCs w:val="28"/>
        </w:rPr>
        <w:t>специалист – 20,4 должностных окладов</w:t>
      </w:r>
    </w:p>
    <w:p w:rsidR="005776AA" w:rsidRDefault="005776AA" w:rsidP="005776AA">
      <w:pPr>
        <w:pStyle w:val="2"/>
        <w:numPr>
          <w:ilvl w:val="0"/>
          <w:numId w:val="10"/>
        </w:numPr>
        <w:autoSpaceDN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единовременная выплата при предоставлении ежегодного опл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чиваемого отпуска и материальная помощь – в размере 4 окладов денежного содержания.</w:t>
      </w:r>
    </w:p>
    <w:p w:rsidR="005776AA" w:rsidRDefault="005776AA" w:rsidP="005776AA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3. Представитель нанимателя  (работодатель) вправе перераспределять средства фонда оплаты труда муниципальных служащих между выплатами, предусмотренными пунктом 2 настоящей статьи.</w:t>
      </w:r>
    </w:p>
    <w:p w:rsidR="005776AA" w:rsidRDefault="005776AA" w:rsidP="00CD1433">
      <w:pPr>
        <w:pStyle w:val="2"/>
        <w:ind w:firstLine="567"/>
        <w:rPr>
          <w:b/>
          <w:szCs w:val="28"/>
        </w:rPr>
      </w:pPr>
      <w:r>
        <w:rPr>
          <w:color w:val="000000"/>
          <w:szCs w:val="28"/>
        </w:rPr>
        <w:t>4. Решение о повышении (индексации) должностных окладов приним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ется </w:t>
      </w:r>
      <w:r>
        <w:rPr>
          <w:spacing w:val="-5"/>
          <w:szCs w:val="28"/>
        </w:rPr>
        <w:t xml:space="preserve">Советом местного самоуправления сельского поселения </w:t>
      </w:r>
      <w:r w:rsidR="00CD1433">
        <w:rPr>
          <w:spacing w:val="-5"/>
          <w:szCs w:val="28"/>
        </w:rPr>
        <w:t>Карагач</w:t>
      </w:r>
      <w:r>
        <w:rPr>
          <w:spacing w:val="-5"/>
          <w:szCs w:val="28"/>
        </w:rPr>
        <w:t>.</w:t>
      </w: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</w:t>
      </w: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27157C" w:rsidRDefault="0027157C" w:rsidP="005776AA">
      <w:pPr>
        <w:pStyle w:val="2"/>
        <w:ind w:left="3960"/>
        <w:jc w:val="center"/>
        <w:rPr>
          <w:color w:val="000000"/>
          <w:szCs w:val="28"/>
        </w:rPr>
      </w:pPr>
    </w:p>
    <w:p w:rsidR="0027157C" w:rsidRDefault="0027157C" w:rsidP="005776AA">
      <w:pPr>
        <w:pStyle w:val="2"/>
        <w:ind w:left="3960"/>
        <w:jc w:val="center"/>
        <w:rPr>
          <w:color w:val="000000"/>
          <w:szCs w:val="28"/>
        </w:rPr>
      </w:pPr>
    </w:p>
    <w:p w:rsidR="0027157C" w:rsidRDefault="0027157C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</w:t>
      </w:r>
      <w:r w:rsidR="00CD1433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>Прилож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ние 1</w:t>
      </w:r>
    </w:p>
    <w:p w:rsidR="005776AA" w:rsidRDefault="005776AA" w:rsidP="005776AA">
      <w:pPr>
        <w:pStyle w:val="2"/>
        <w:ind w:left="3960"/>
        <w:jc w:val="right"/>
        <w:rPr>
          <w:color w:val="000000"/>
          <w:szCs w:val="24"/>
        </w:rPr>
      </w:pPr>
      <w:r>
        <w:rPr>
          <w:color w:val="000000"/>
        </w:rPr>
        <w:t>к Положению о денежном содержании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 xml:space="preserve">и материальном стимулировании  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>муниципальных служащих сельского пос</w:t>
      </w:r>
      <w:r>
        <w:rPr>
          <w:color w:val="000000"/>
        </w:rPr>
        <w:t>е</w:t>
      </w:r>
      <w:r>
        <w:rPr>
          <w:color w:val="000000"/>
        </w:rPr>
        <w:t xml:space="preserve">ления </w:t>
      </w:r>
      <w:r w:rsidR="00CD1433">
        <w:rPr>
          <w:color w:val="000000"/>
        </w:rPr>
        <w:t>Карагач</w:t>
      </w:r>
      <w:r>
        <w:rPr>
          <w:color w:val="000000"/>
        </w:rPr>
        <w:t xml:space="preserve">  Прохладненского 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 xml:space="preserve">муниципального  района </w:t>
      </w:r>
    </w:p>
    <w:p w:rsidR="005776AA" w:rsidRDefault="00CD1433" w:rsidP="005776AA">
      <w:pPr>
        <w:pStyle w:val="2"/>
        <w:ind w:left="3960"/>
        <w:jc w:val="right"/>
        <w:rPr>
          <w:color w:val="000000"/>
          <w:szCs w:val="28"/>
        </w:rPr>
      </w:pPr>
      <w:r>
        <w:rPr>
          <w:color w:val="000000"/>
        </w:rPr>
        <w:t>от 28</w:t>
      </w:r>
      <w:r w:rsidR="005776AA">
        <w:rPr>
          <w:color w:val="000000"/>
        </w:rPr>
        <w:t>.12.2018 г. №</w:t>
      </w:r>
      <w:r>
        <w:rPr>
          <w:color w:val="000000"/>
        </w:rPr>
        <w:t>54/</w:t>
      </w:r>
      <w:r w:rsidR="00980023">
        <w:rPr>
          <w:color w:val="000000"/>
        </w:rPr>
        <w:t>3</w:t>
      </w:r>
      <w:r w:rsidR="005776AA">
        <w:rPr>
          <w:color w:val="000000"/>
          <w:szCs w:val="28"/>
        </w:rPr>
        <w:t xml:space="preserve"> </w:t>
      </w:r>
    </w:p>
    <w:p w:rsidR="005776AA" w:rsidRDefault="005776AA" w:rsidP="005776AA">
      <w:pPr>
        <w:pStyle w:val="2"/>
        <w:jc w:val="right"/>
        <w:rPr>
          <w:color w:val="000000"/>
          <w:szCs w:val="28"/>
        </w:rPr>
      </w:pPr>
    </w:p>
    <w:p w:rsidR="005776AA" w:rsidRDefault="005776AA" w:rsidP="005776AA">
      <w:pPr>
        <w:pStyle w:val="2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Размеры должностных окладов</w:t>
      </w:r>
    </w:p>
    <w:p w:rsidR="005776AA" w:rsidRDefault="005776AA" w:rsidP="005776AA">
      <w:pPr>
        <w:pStyle w:val="2"/>
        <w:jc w:val="center"/>
        <w:rPr>
          <w:color w:val="000000"/>
          <w:sz w:val="24"/>
          <w:szCs w:val="28"/>
        </w:rPr>
      </w:pPr>
      <w:r>
        <w:rPr>
          <w:color w:val="000000"/>
          <w:szCs w:val="28"/>
        </w:rPr>
        <w:t xml:space="preserve">  муниципальных служащих сельского поселения </w:t>
      </w:r>
      <w:r w:rsidR="00CD143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 Прохладненского муниципального района, оплата труда которых осуществляется за счет средств местного бюджета сельского поселения </w:t>
      </w:r>
      <w:r w:rsidR="00CD1433">
        <w:rPr>
          <w:color w:val="000000"/>
          <w:szCs w:val="28"/>
        </w:rPr>
        <w:t>Карагач</w:t>
      </w:r>
      <w:r>
        <w:rPr>
          <w:color w:val="000000"/>
          <w:szCs w:val="28"/>
        </w:rPr>
        <w:t xml:space="preserve"> Прохладненского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ниципального района КБР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642"/>
        <w:gridCol w:w="1586"/>
        <w:gridCol w:w="1642"/>
        <w:gridCol w:w="1586"/>
      </w:tblGrid>
      <w:tr w:rsidR="005776AA" w:rsidTr="005776AA">
        <w:trPr>
          <w:cantSplit/>
          <w:trHeight w:val="227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Численность населения (чел.)</w:t>
            </w:r>
          </w:p>
        </w:tc>
      </w:tr>
      <w:tr w:rsidR="005776AA" w:rsidTr="005776AA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A" w:rsidRPr="00CD1433" w:rsidRDefault="005776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до 2000 чел.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свыше 2000 чел.</w:t>
            </w:r>
          </w:p>
        </w:tc>
      </w:tr>
      <w:tr w:rsidR="005776AA" w:rsidTr="005776AA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A" w:rsidRPr="00CD1433" w:rsidRDefault="005776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Группа по оплате труда р</w:t>
            </w:r>
            <w:r w:rsidRPr="00CD1433">
              <w:rPr>
                <w:color w:val="000000"/>
                <w:sz w:val="24"/>
                <w:szCs w:val="24"/>
              </w:rPr>
              <w:t>а</w:t>
            </w:r>
            <w:r w:rsidRPr="00CD1433">
              <w:rPr>
                <w:color w:val="000000"/>
                <w:sz w:val="24"/>
                <w:szCs w:val="24"/>
              </w:rPr>
              <w:t>ботников,</w:t>
            </w:r>
            <w:r w:rsidRPr="00CD1433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Группа по оплате труда р</w:t>
            </w:r>
            <w:r w:rsidRPr="00CD1433">
              <w:rPr>
                <w:color w:val="000000"/>
                <w:sz w:val="24"/>
                <w:szCs w:val="24"/>
              </w:rPr>
              <w:t>а</w:t>
            </w:r>
            <w:r w:rsidRPr="00CD1433">
              <w:rPr>
                <w:color w:val="000000"/>
                <w:sz w:val="24"/>
                <w:szCs w:val="24"/>
              </w:rPr>
              <w:t>ботников,</w:t>
            </w:r>
            <w:r w:rsidRPr="00CD1433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776AA" w:rsidTr="005776AA">
        <w:trPr>
          <w:cantSplit/>
          <w:trHeight w:val="1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A" w:rsidRPr="00CD1433" w:rsidRDefault="005776A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Должностные оклады, руб.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Ежемесячное денежное поощрение, до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Должностные оклады,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Ежемесячное денежное поощрение, до</w:t>
            </w:r>
          </w:p>
        </w:tc>
      </w:tr>
      <w:tr w:rsidR="005776AA" w:rsidTr="005776AA">
        <w:trPr>
          <w:cantSplit/>
          <w:trHeight w:val="22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Глава местной администр</w:t>
            </w:r>
            <w:r w:rsidRPr="00CD1433">
              <w:rPr>
                <w:sz w:val="24"/>
                <w:szCs w:val="24"/>
              </w:rPr>
              <w:t>а</w:t>
            </w:r>
            <w:r w:rsidRPr="00CD1433">
              <w:rPr>
                <w:sz w:val="24"/>
                <w:szCs w:val="24"/>
              </w:rPr>
              <w:t>ции сельского поселения, работающий по ко</w:t>
            </w:r>
            <w:r w:rsidRPr="00CD1433">
              <w:rPr>
                <w:sz w:val="24"/>
                <w:szCs w:val="24"/>
              </w:rPr>
              <w:t>н</w:t>
            </w:r>
            <w:r w:rsidRPr="00CD1433">
              <w:rPr>
                <w:sz w:val="24"/>
                <w:szCs w:val="24"/>
              </w:rPr>
              <w:t>тракту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CD1433">
              <w:rPr>
                <w:sz w:val="24"/>
                <w:szCs w:val="24"/>
              </w:rPr>
              <w:t>7889</w:t>
            </w:r>
            <w:r w:rsidRPr="00CD1433">
              <w:rPr>
                <w:sz w:val="24"/>
                <w:szCs w:val="24"/>
                <w:lang w:val="en-US"/>
              </w:rPr>
              <w:t>-00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2,2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1F32F8">
            <w:pPr>
              <w:pStyle w:val="2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8321,42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2,2</w:t>
            </w:r>
          </w:p>
        </w:tc>
      </w:tr>
      <w:tr w:rsidR="005776AA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CD1433"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D1433">
              <w:rPr>
                <w:color w:val="000000"/>
                <w:sz w:val="24"/>
                <w:szCs w:val="24"/>
              </w:rPr>
              <w:t>710</w:t>
            </w:r>
            <w:r w:rsidRPr="00CD1433">
              <w:rPr>
                <w:color w:val="000000"/>
                <w:sz w:val="24"/>
                <w:szCs w:val="24"/>
                <w:lang w:val="en-US"/>
              </w:rPr>
              <w:t>0-00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7490,63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5776AA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Начальник о</w:t>
            </w:r>
            <w:r w:rsidRPr="00CD1433">
              <w:rPr>
                <w:color w:val="000000"/>
                <w:sz w:val="24"/>
                <w:szCs w:val="24"/>
              </w:rPr>
              <w:t>т</w:t>
            </w:r>
            <w:r w:rsidRPr="00CD1433">
              <w:rPr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D1433">
              <w:rPr>
                <w:color w:val="000000"/>
                <w:sz w:val="24"/>
                <w:szCs w:val="24"/>
              </w:rPr>
              <w:t>6414</w:t>
            </w:r>
            <w:r w:rsidRPr="00CD1433">
              <w:rPr>
                <w:color w:val="000000"/>
                <w:sz w:val="24"/>
                <w:szCs w:val="24"/>
                <w:lang w:val="en-US"/>
              </w:rPr>
              <w:t>-00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6411,93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1433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4998,23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776AA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Ведущий сп</w:t>
            </w:r>
            <w:r w:rsidRPr="00CD1433">
              <w:rPr>
                <w:color w:val="000000"/>
                <w:sz w:val="24"/>
                <w:szCs w:val="24"/>
              </w:rPr>
              <w:t>е</w:t>
            </w:r>
            <w:r w:rsidRPr="00CD1433">
              <w:rPr>
                <w:color w:val="000000"/>
                <w:sz w:val="24"/>
                <w:szCs w:val="24"/>
              </w:rPr>
              <w:t>циалист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D1433">
              <w:rPr>
                <w:color w:val="000000"/>
                <w:sz w:val="24"/>
                <w:szCs w:val="24"/>
              </w:rPr>
              <w:t>4169</w:t>
            </w:r>
            <w:r w:rsidRPr="00CD1433">
              <w:rPr>
                <w:color w:val="000000"/>
                <w:sz w:val="24"/>
                <w:szCs w:val="24"/>
                <w:lang w:val="en-US"/>
              </w:rPr>
              <w:t>-00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4167,41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Pr="00CD1433" w:rsidRDefault="005776AA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CD1433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1433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1категории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3752,00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CD1433" w:rsidTr="005776AA">
        <w:trPr>
          <w:trHeight w:val="27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Default="00CD1433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CD1433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3323,22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33" w:rsidRPr="00CD1433" w:rsidRDefault="001F32F8">
            <w:pPr>
              <w:pStyle w:val="2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</w:tbl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center"/>
        <w:rPr>
          <w:color w:val="000000"/>
          <w:szCs w:val="28"/>
        </w:rPr>
      </w:pPr>
    </w:p>
    <w:p w:rsidR="00CD1433" w:rsidRDefault="00CD1433" w:rsidP="005776AA">
      <w:pPr>
        <w:pStyle w:val="2"/>
        <w:ind w:left="3960"/>
        <w:jc w:val="center"/>
        <w:rPr>
          <w:color w:val="000000"/>
          <w:szCs w:val="28"/>
        </w:rPr>
      </w:pPr>
    </w:p>
    <w:p w:rsidR="00CD1433" w:rsidRDefault="00CD1433" w:rsidP="005776AA">
      <w:pPr>
        <w:pStyle w:val="2"/>
        <w:ind w:left="3960"/>
        <w:jc w:val="center"/>
        <w:rPr>
          <w:color w:val="000000"/>
          <w:szCs w:val="28"/>
        </w:rPr>
      </w:pPr>
    </w:p>
    <w:p w:rsidR="00CD1433" w:rsidRDefault="00CD1433" w:rsidP="005776AA">
      <w:pPr>
        <w:pStyle w:val="2"/>
        <w:ind w:left="3960"/>
        <w:jc w:val="center"/>
        <w:rPr>
          <w:color w:val="000000"/>
          <w:szCs w:val="28"/>
        </w:rPr>
      </w:pPr>
    </w:p>
    <w:p w:rsidR="00CD1433" w:rsidRDefault="00CD1433" w:rsidP="005776AA">
      <w:pPr>
        <w:pStyle w:val="2"/>
        <w:ind w:left="3960"/>
        <w:jc w:val="center"/>
        <w:rPr>
          <w:color w:val="000000"/>
          <w:szCs w:val="28"/>
        </w:rPr>
      </w:pPr>
    </w:p>
    <w:p w:rsidR="0027157C" w:rsidRDefault="0027157C" w:rsidP="005776AA">
      <w:pPr>
        <w:pStyle w:val="2"/>
        <w:ind w:left="3960"/>
        <w:jc w:val="center"/>
        <w:rPr>
          <w:color w:val="000000"/>
          <w:szCs w:val="28"/>
        </w:rPr>
      </w:pPr>
    </w:p>
    <w:p w:rsidR="0027157C" w:rsidRDefault="0027157C" w:rsidP="005776AA">
      <w:pPr>
        <w:pStyle w:val="2"/>
        <w:ind w:left="3960"/>
        <w:jc w:val="center"/>
        <w:rPr>
          <w:color w:val="000000"/>
          <w:szCs w:val="28"/>
        </w:rPr>
      </w:pPr>
    </w:p>
    <w:p w:rsidR="00CD1433" w:rsidRDefault="00CD1433" w:rsidP="005776AA">
      <w:pPr>
        <w:pStyle w:val="2"/>
        <w:ind w:left="3960"/>
        <w:jc w:val="center"/>
        <w:rPr>
          <w:color w:val="000000"/>
          <w:szCs w:val="28"/>
        </w:rPr>
      </w:pPr>
    </w:p>
    <w:p w:rsidR="005776AA" w:rsidRDefault="005776AA" w:rsidP="005776AA">
      <w:pPr>
        <w:pStyle w:val="2"/>
        <w:ind w:left="3960"/>
        <w:jc w:val="right"/>
        <w:rPr>
          <w:color w:val="000000"/>
          <w:sz w:val="24"/>
          <w:szCs w:val="28"/>
        </w:rPr>
      </w:pPr>
    </w:p>
    <w:p w:rsidR="005776AA" w:rsidRDefault="005776AA" w:rsidP="005776AA">
      <w:pPr>
        <w:pStyle w:val="2"/>
        <w:ind w:left="396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№2</w:t>
      </w:r>
    </w:p>
    <w:p w:rsidR="005776AA" w:rsidRDefault="005776AA" w:rsidP="005776AA">
      <w:pPr>
        <w:pStyle w:val="2"/>
        <w:ind w:left="3960"/>
        <w:jc w:val="right"/>
        <w:rPr>
          <w:color w:val="000000"/>
          <w:szCs w:val="24"/>
        </w:rPr>
      </w:pPr>
      <w:r>
        <w:rPr>
          <w:color w:val="000000"/>
        </w:rPr>
        <w:t>к Положению о денежном содержании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 xml:space="preserve">и материальном стимулировании  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>муниципальных служащих сельского пос</w:t>
      </w:r>
      <w:r>
        <w:rPr>
          <w:color w:val="000000"/>
        </w:rPr>
        <w:t>е</w:t>
      </w:r>
      <w:r>
        <w:rPr>
          <w:color w:val="000000"/>
        </w:rPr>
        <w:t xml:space="preserve">ления </w:t>
      </w:r>
      <w:r w:rsidR="00CD1433">
        <w:rPr>
          <w:color w:val="000000"/>
        </w:rPr>
        <w:t>Карагач</w:t>
      </w:r>
      <w:r>
        <w:rPr>
          <w:color w:val="000000"/>
        </w:rPr>
        <w:t xml:space="preserve"> Прохладненского </w:t>
      </w:r>
    </w:p>
    <w:p w:rsidR="005776AA" w:rsidRDefault="005776AA" w:rsidP="005776AA">
      <w:pPr>
        <w:pStyle w:val="2"/>
        <w:ind w:left="3960"/>
        <w:jc w:val="right"/>
        <w:rPr>
          <w:color w:val="000000"/>
        </w:rPr>
      </w:pPr>
      <w:r>
        <w:rPr>
          <w:color w:val="000000"/>
        </w:rPr>
        <w:t xml:space="preserve">муниципального  района </w:t>
      </w:r>
    </w:p>
    <w:p w:rsidR="005776AA" w:rsidRDefault="00980023" w:rsidP="005776AA">
      <w:pPr>
        <w:pStyle w:val="2"/>
        <w:ind w:left="3960"/>
        <w:jc w:val="right"/>
        <w:rPr>
          <w:color w:val="000000"/>
          <w:szCs w:val="28"/>
        </w:rPr>
      </w:pPr>
      <w:r>
        <w:rPr>
          <w:color w:val="000000"/>
        </w:rPr>
        <w:t>от  28</w:t>
      </w:r>
      <w:r w:rsidR="005776AA">
        <w:rPr>
          <w:color w:val="000000"/>
        </w:rPr>
        <w:t>.12.2018 г. №</w:t>
      </w:r>
      <w:r>
        <w:rPr>
          <w:color w:val="000000"/>
        </w:rPr>
        <w:t>54/3</w:t>
      </w:r>
      <w:r w:rsidR="005776AA">
        <w:rPr>
          <w:color w:val="000000"/>
          <w:szCs w:val="28"/>
        </w:rPr>
        <w:t xml:space="preserve"> </w:t>
      </w:r>
    </w:p>
    <w:p w:rsidR="005776AA" w:rsidRDefault="005776AA" w:rsidP="005776AA">
      <w:pPr>
        <w:pStyle w:val="2"/>
        <w:ind w:left="3780"/>
        <w:jc w:val="right"/>
        <w:rPr>
          <w:color w:val="000000"/>
          <w:szCs w:val="28"/>
        </w:rPr>
      </w:pPr>
    </w:p>
    <w:p w:rsidR="005776AA" w:rsidRDefault="005776AA" w:rsidP="005776AA">
      <w:pPr>
        <w:pStyle w:val="2"/>
        <w:rPr>
          <w:color w:val="000000"/>
          <w:szCs w:val="24"/>
        </w:rPr>
      </w:pPr>
    </w:p>
    <w:p w:rsidR="005776AA" w:rsidRDefault="005776AA" w:rsidP="005776AA">
      <w:pPr>
        <w:pStyle w:val="2"/>
        <w:jc w:val="center"/>
        <w:rPr>
          <w:color w:val="000000"/>
        </w:rPr>
      </w:pPr>
      <w:r>
        <w:rPr>
          <w:color w:val="000000"/>
        </w:rPr>
        <w:t xml:space="preserve">Совет местного самоуправления сельского поселения </w:t>
      </w:r>
      <w:r w:rsidR="00CD1433">
        <w:rPr>
          <w:color w:val="000000"/>
        </w:rPr>
        <w:t>Карагач</w:t>
      </w:r>
    </w:p>
    <w:p w:rsidR="001F32F8" w:rsidRDefault="005776AA" w:rsidP="005776AA">
      <w:pPr>
        <w:pStyle w:val="2"/>
        <w:jc w:val="center"/>
        <w:rPr>
          <w:color w:val="000000"/>
        </w:rPr>
      </w:pPr>
      <w:r>
        <w:rPr>
          <w:color w:val="000000"/>
        </w:rPr>
        <w:t xml:space="preserve"> Прохладненского муниципального района </w:t>
      </w:r>
    </w:p>
    <w:p w:rsidR="005776AA" w:rsidRDefault="005776AA" w:rsidP="005776AA">
      <w:pPr>
        <w:pStyle w:val="2"/>
        <w:jc w:val="center"/>
        <w:rPr>
          <w:color w:val="000000"/>
        </w:rPr>
      </w:pPr>
      <w:r>
        <w:rPr>
          <w:color w:val="000000"/>
        </w:rPr>
        <w:t>Кабардино-Балкарской Республ</w:t>
      </w:r>
      <w:r>
        <w:rPr>
          <w:color w:val="000000"/>
        </w:rPr>
        <w:t>и</w:t>
      </w:r>
      <w:r>
        <w:rPr>
          <w:color w:val="000000"/>
        </w:rPr>
        <w:t>ки</w:t>
      </w:r>
    </w:p>
    <w:p w:rsidR="005776AA" w:rsidRDefault="005776AA" w:rsidP="005776AA">
      <w:pPr>
        <w:pStyle w:val="2"/>
        <w:jc w:val="center"/>
        <w:rPr>
          <w:color w:val="000000"/>
          <w:sz w:val="20"/>
        </w:rPr>
      </w:pPr>
      <w:r>
        <w:rPr>
          <w:color w:val="000000"/>
          <w:sz w:val="20"/>
        </w:rPr>
        <w:t>(наименование органа местного самоуправления)</w:t>
      </w:r>
    </w:p>
    <w:p w:rsidR="005776AA" w:rsidRDefault="005776AA" w:rsidP="005776AA">
      <w:pPr>
        <w:pStyle w:val="2"/>
        <w:rPr>
          <w:color w:val="000000"/>
          <w:sz w:val="24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распределения премирования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выполнение особо важных и сложных заданий 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(или за безупречную и эффективную муниципальную службу)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 качественное и своевременное выполнения задания по подготовке (например, проекта нормативно-правового акта органа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«О……», аналитического обзора, отчета, доклада по теме… и др.) предлагается премировать следующих муниципальных служащих: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253"/>
        <w:gridCol w:w="2643"/>
        <w:gridCol w:w="1667"/>
      </w:tblGrid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Ф.И.О.(полностью), </w:t>
            </w:r>
          </w:p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алфавиту)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Замещаемая должность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премии </w:t>
            </w:r>
          </w:p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(в рублях)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Гайдамака Елена Мухомедовна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776AA">
              <w:rPr>
                <w:color w:val="000000"/>
              </w:rPr>
              <w:t>пециалист</w:t>
            </w:r>
            <w:r>
              <w:rPr>
                <w:color w:val="000000"/>
              </w:rPr>
              <w:t xml:space="preserve"> 1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4 990,16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Куважокова Людмила Зурабовна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776AA">
              <w:rPr>
                <w:color w:val="000000"/>
              </w:rPr>
              <w:t>пециалист</w:t>
            </w:r>
            <w:r>
              <w:rPr>
                <w:color w:val="000000"/>
              </w:rPr>
              <w:t xml:space="preserve"> 1 категории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4 990,16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Хамдохова Лариса Султановна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5 542,66</w:t>
            </w:r>
          </w:p>
        </w:tc>
      </w:tr>
      <w:tr w:rsidR="001F32F8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F8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F8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Кокова Антиса Султановна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F8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F8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5 542,66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Башорова Евгения Хабасовна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5776AA">
              <w:rPr>
                <w:color w:val="000000"/>
              </w:rPr>
              <w:t xml:space="preserve">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6 647,65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Кокова Антиса Султановна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8 527,87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 главы местной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9 962,54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Заптиев Алим Заурбиевич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И.о.главы местной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A" w:rsidRDefault="001F32F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11 067,49</w:t>
            </w:r>
          </w:p>
        </w:tc>
      </w:tr>
      <w:tr w:rsidR="005776AA" w:rsidTr="005776A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5776A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A" w:rsidRDefault="0098002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57 271,19</w:t>
            </w:r>
          </w:p>
        </w:tc>
      </w:tr>
    </w:tbl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p w:rsidR="005776AA" w:rsidRDefault="001F32F8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Зам.п</w:t>
      </w:r>
      <w:r w:rsidR="005776AA">
        <w:rPr>
          <w:color w:val="000000"/>
        </w:rPr>
        <w:t>редседател</w:t>
      </w:r>
      <w:r>
        <w:rPr>
          <w:color w:val="000000"/>
        </w:rPr>
        <w:t>я</w:t>
      </w:r>
      <w:r w:rsidR="005776AA">
        <w:rPr>
          <w:color w:val="000000"/>
        </w:rPr>
        <w:t xml:space="preserve"> Совета местного 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самоуправления с.п. </w:t>
      </w:r>
      <w:r w:rsidR="001F32F8">
        <w:rPr>
          <w:color w:val="000000"/>
        </w:rPr>
        <w:t>Карагач</w:t>
      </w:r>
      <w:r>
        <w:rPr>
          <w:color w:val="000000"/>
        </w:rPr>
        <w:t xml:space="preserve">         </w:t>
      </w:r>
      <w:r w:rsidR="00980023">
        <w:rPr>
          <w:color w:val="000000"/>
        </w:rPr>
        <w:t xml:space="preserve">         </w:t>
      </w:r>
      <w:r>
        <w:rPr>
          <w:color w:val="000000"/>
        </w:rPr>
        <w:t xml:space="preserve">___________________                </w:t>
      </w:r>
      <w:r w:rsidR="001F32F8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1F32F8">
        <w:rPr>
          <w:color w:val="000000"/>
        </w:rPr>
        <w:t>Кертов А.Т.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(подпись)    </w:t>
      </w:r>
      <w:r w:rsidR="001F32F8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>(Ф.И.О.)</w:t>
      </w: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p w:rsidR="005776AA" w:rsidRDefault="005776AA" w:rsidP="005776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  <w:gridCol w:w="4782"/>
      </w:tblGrid>
      <w:tr w:rsidR="005776AA" w:rsidTr="005776AA">
        <w:trPr>
          <w:trHeight w:val="360"/>
        </w:trPr>
        <w:tc>
          <w:tcPr>
            <w:tcW w:w="4680" w:type="dxa"/>
          </w:tcPr>
          <w:p w:rsidR="005776AA" w:rsidRDefault="005776AA">
            <w:pPr>
              <w:pStyle w:val="a6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2" w:type="dxa"/>
            <w:hideMark/>
          </w:tcPr>
          <w:p w:rsidR="005776AA" w:rsidRDefault="005776AA">
            <w:pPr>
              <w:pStyle w:val="a6"/>
              <w:tabs>
                <w:tab w:val="left" w:pos="792"/>
                <w:tab w:val="left" w:pos="91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2"/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5776AA" w:rsidRDefault="00980023" w:rsidP="00980023">
            <w:pPr>
              <w:pStyle w:val="a6"/>
              <w:tabs>
                <w:tab w:val="left" w:pos="792"/>
                <w:tab w:val="left" w:pos="91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Начальник отдела -</w:t>
            </w:r>
            <w:r w:rsidR="005776AA">
              <w:rPr>
                <w:color w:val="000000"/>
              </w:rPr>
              <w:t>Главный бухга</w:t>
            </w:r>
            <w:r w:rsidR="005776AA">
              <w:rPr>
                <w:color w:val="000000"/>
              </w:rPr>
              <w:t>л</w:t>
            </w:r>
            <w:r w:rsidR="005776AA">
              <w:rPr>
                <w:color w:val="000000"/>
              </w:rPr>
              <w:t>тер</w:t>
            </w:r>
          </w:p>
          <w:p w:rsidR="00980023" w:rsidRDefault="00980023">
            <w:pPr>
              <w:pStyle w:val="a6"/>
              <w:tabs>
                <w:tab w:val="left" w:pos="792"/>
                <w:tab w:val="left" w:pos="91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2"/>
              <w:rPr>
                <w:color w:val="000000"/>
              </w:rPr>
            </w:pPr>
          </w:p>
          <w:p w:rsidR="005776AA" w:rsidRDefault="005776AA">
            <w:pPr>
              <w:pStyle w:val="a6"/>
              <w:tabs>
                <w:tab w:val="left" w:pos="792"/>
                <w:tab w:val="left" w:pos="91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2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  <w:r w:rsidR="00980023">
              <w:rPr>
                <w:color w:val="000000"/>
              </w:rPr>
              <w:t xml:space="preserve"> </w:t>
            </w:r>
            <w:r w:rsidR="001F32F8">
              <w:rPr>
                <w:color w:val="000000"/>
              </w:rPr>
              <w:t>А.С.Кокова</w:t>
            </w:r>
          </w:p>
          <w:p w:rsidR="005776AA" w:rsidRDefault="005776AA">
            <w:pPr>
              <w:pStyle w:val="a6"/>
              <w:tabs>
                <w:tab w:val="left" w:pos="792"/>
                <w:tab w:val="left" w:pos="916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2"/>
              <w:rPr>
                <w:color w:val="000000"/>
              </w:rPr>
            </w:pPr>
            <w:r>
              <w:rPr>
                <w:color w:val="000000"/>
              </w:rPr>
              <w:t>«___» __________________ 20___ г.</w:t>
            </w:r>
          </w:p>
        </w:tc>
      </w:tr>
    </w:tbl>
    <w:p w:rsidR="005D1ABA" w:rsidRPr="006A38E6" w:rsidRDefault="005D1ABA" w:rsidP="00712E95">
      <w:pPr>
        <w:rPr>
          <w:color w:val="000000"/>
          <w:sz w:val="24"/>
        </w:rPr>
      </w:pPr>
    </w:p>
    <w:p w:rsidR="00D74270" w:rsidRDefault="00D74270" w:rsidP="001F32F8">
      <w:pPr>
        <w:pStyle w:val="2"/>
        <w:rPr>
          <w:color w:val="000000"/>
          <w:szCs w:val="28"/>
        </w:rPr>
      </w:pPr>
    </w:p>
    <w:sectPr w:rsidR="00D74270" w:rsidSect="00980023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FF" w:rsidRDefault="009520FF">
      <w:r>
        <w:separator/>
      </w:r>
    </w:p>
  </w:endnote>
  <w:endnote w:type="continuationSeparator" w:id="1">
    <w:p w:rsidR="009520FF" w:rsidRDefault="0095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FF" w:rsidRDefault="009520FF">
      <w:r>
        <w:separator/>
      </w:r>
    </w:p>
  </w:footnote>
  <w:footnote w:type="continuationSeparator" w:id="1">
    <w:p w:rsidR="009520FF" w:rsidRDefault="0095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E2"/>
    <w:multiLevelType w:val="hybridMultilevel"/>
    <w:tmpl w:val="55DEB1C4"/>
    <w:lvl w:ilvl="0" w:tplc="C2108E2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BBD"/>
    <w:multiLevelType w:val="singleLevel"/>
    <w:tmpl w:val="B212CB9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16CD67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2F452B"/>
    <w:multiLevelType w:val="hybridMultilevel"/>
    <w:tmpl w:val="A4920732"/>
    <w:lvl w:ilvl="0" w:tplc="485C7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076EE"/>
    <w:multiLevelType w:val="hybridMultilevel"/>
    <w:tmpl w:val="C02289AC"/>
    <w:lvl w:ilvl="0" w:tplc="9008F61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76FB6"/>
    <w:multiLevelType w:val="hybridMultilevel"/>
    <w:tmpl w:val="F40AB544"/>
    <w:lvl w:ilvl="0" w:tplc="A3AA49B6">
      <w:start w:val="1"/>
      <w:numFmt w:val="bullet"/>
      <w:lvlText w:val="-"/>
      <w:lvlJc w:val="left"/>
      <w:pPr>
        <w:ind w:left="43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079AB"/>
    <w:multiLevelType w:val="singleLevel"/>
    <w:tmpl w:val="A3AA4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105CC8"/>
    <w:multiLevelType w:val="singleLevel"/>
    <w:tmpl w:val="C2108E2A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  <w:lvlOverride w:ilv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77"/>
    <w:rsid w:val="000019E4"/>
    <w:rsid w:val="00005B82"/>
    <w:rsid w:val="00005F15"/>
    <w:rsid w:val="00010ECF"/>
    <w:rsid w:val="0001497B"/>
    <w:rsid w:val="00015BBC"/>
    <w:rsid w:val="000234A3"/>
    <w:rsid w:val="0003307B"/>
    <w:rsid w:val="00037EDA"/>
    <w:rsid w:val="00047DC3"/>
    <w:rsid w:val="00053053"/>
    <w:rsid w:val="00053767"/>
    <w:rsid w:val="000539C8"/>
    <w:rsid w:val="000706B4"/>
    <w:rsid w:val="0007484D"/>
    <w:rsid w:val="00090DCB"/>
    <w:rsid w:val="000A63F8"/>
    <w:rsid w:val="000C49B3"/>
    <w:rsid w:val="000D17BB"/>
    <w:rsid w:val="000E3D95"/>
    <w:rsid w:val="000F1550"/>
    <w:rsid w:val="000F40D4"/>
    <w:rsid w:val="00121F52"/>
    <w:rsid w:val="00126169"/>
    <w:rsid w:val="00126625"/>
    <w:rsid w:val="0014047E"/>
    <w:rsid w:val="00140804"/>
    <w:rsid w:val="00141FF0"/>
    <w:rsid w:val="001515B8"/>
    <w:rsid w:val="00160FBF"/>
    <w:rsid w:val="0017562E"/>
    <w:rsid w:val="00183E82"/>
    <w:rsid w:val="00186CAB"/>
    <w:rsid w:val="00192AF1"/>
    <w:rsid w:val="001947D1"/>
    <w:rsid w:val="001956CA"/>
    <w:rsid w:val="00196CCA"/>
    <w:rsid w:val="001C2A08"/>
    <w:rsid w:val="001C3913"/>
    <w:rsid w:val="001C558C"/>
    <w:rsid w:val="001C7F67"/>
    <w:rsid w:val="001D09E3"/>
    <w:rsid w:val="001D318C"/>
    <w:rsid w:val="001E3581"/>
    <w:rsid w:val="001F32F8"/>
    <w:rsid w:val="001F47B7"/>
    <w:rsid w:val="00200966"/>
    <w:rsid w:val="002020AD"/>
    <w:rsid w:val="00216D49"/>
    <w:rsid w:val="00233CDE"/>
    <w:rsid w:val="00235CE8"/>
    <w:rsid w:val="002407D6"/>
    <w:rsid w:val="0024703A"/>
    <w:rsid w:val="00252CE3"/>
    <w:rsid w:val="0025435C"/>
    <w:rsid w:val="00266638"/>
    <w:rsid w:val="0027157C"/>
    <w:rsid w:val="00273620"/>
    <w:rsid w:val="0028547C"/>
    <w:rsid w:val="00291E1C"/>
    <w:rsid w:val="00293ABD"/>
    <w:rsid w:val="00297EF4"/>
    <w:rsid w:val="002A7704"/>
    <w:rsid w:val="002A7863"/>
    <w:rsid w:val="002D536D"/>
    <w:rsid w:val="002E0454"/>
    <w:rsid w:val="002E0E8E"/>
    <w:rsid w:val="002E0EA8"/>
    <w:rsid w:val="002E3904"/>
    <w:rsid w:val="002F25CC"/>
    <w:rsid w:val="00300AE1"/>
    <w:rsid w:val="003178F0"/>
    <w:rsid w:val="0032184F"/>
    <w:rsid w:val="003244E8"/>
    <w:rsid w:val="00325E52"/>
    <w:rsid w:val="00331244"/>
    <w:rsid w:val="003351E4"/>
    <w:rsid w:val="00341B90"/>
    <w:rsid w:val="003521D2"/>
    <w:rsid w:val="0038119E"/>
    <w:rsid w:val="003851E9"/>
    <w:rsid w:val="00393099"/>
    <w:rsid w:val="003B4320"/>
    <w:rsid w:val="003C5EB9"/>
    <w:rsid w:val="003D1BD2"/>
    <w:rsid w:val="003D3945"/>
    <w:rsid w:val="003D4DC7"/>
    <w:rsid w:val="003D7376"/>
    <w:rsid w:val="003F0481"/>
    <w:rsid w:val="00402528"/>
    <w:rsid w:val="004250F4"/>
    <w:rsid w:val="00426E43"/>
    <w:rsid w:val="0043101E"/>
    <w:rsid w:val="0045351E"/>
    <w:rsid w:val="00461D38"/>
    <w:rsid w:val="00470794"/>
    <w:rsid w:val="004745E3"/>
    <w:rsid w:val="00475259"/>
    <w:rsid w:val="004A69C3"/>
    <w:rsid w:val="004A787F"/>
    <w:rsid w:val="004B3222"/>
    <w:rsid w:val="004C0DAA"/>
    <w:rsid w:val="004D0F88"/>
    <w:rsid w:val="004D62E3"/>
    <w:rsid w:val="004D6E74"/>
    <w:rsid w:val="004F0AFA"/>
    <w:rsid w:val="004F3587"/>
    <w:rsid w:val="004F719A"/>
    <w:rsid w:val="00503CF0"/>
    <w:rsid w:val="005142E2"/>
    <w:rsid w:val="00540DEA"/>
    <w:rsid w:val="00541DB2"/>
    <w:rsid w:val="00547DAF"/>
    <w:rsid w:val="00551565"/>
    <w:rsid w:val="0055273F"/>
    <w:rsid w:val="00552BA7"/>
    <w:rsid w:val="00571C14"/>
    <w:rsid w:val="00571E48"/>
    <w:rsid w:val="00573524"/>
    <w:rsid w:val="00576BD3"/>
    <w:rsid w:val="005776AA"/>
    <w:rsid w:val="00585767"/>
    <w:rsid w:val="005A780F"/>
    <w:rsid w:val="005C0CD4"/>
    <w:rsid w:val="005C59F5"/>
    <w:rsid w:val="005C7F7E"/>
    <w:rsid w:val="005D1ABA"/>
    <w:rsid w:val="006034E2"/>
    <w:rsid w:val="00606B78"/>
    <w:rsid w:val="006144AC"/>
    <w:rsid w:val="00615C2D"/>
    <w:rsid w:val="00623921"/>
    <w:rsid w:val="006239E9"/>
    <w:rsid w:val="00631F86"/>
    <w:rsid w:val="00632C4F"/>
    <w:rsid w:val="00641C99"/>
    <w:rsid w:val="00646527"/>
    <w:rsid w:val="00653EC1"/>
    <w:rsid w:val="0065646C"/>
    <w:rsid w:val="00675FB7"/>
    <w:rsid w:val="00676479"/>
    <w:rsid w:val="006765E8"/>
    <w:rsid w:val="006838DC"/>
    <w:rsid w:val="00694D0C"/>
    <w:rsid w:val="006A38E6"/>
    <w:rsid w:val="006B28B0"/>
    <w:rsid w:val="006B7E33"/>
    <w:rsid w:val="006C44F4"/>
    <w:rsid w:val="006E155B"/>
    <w:rsid w:val="006E23C3"/>
    <w:rsid w:val="006E4BDD"/>
    <w:rsid w:val="006F0DB2"/>
    <w:rsid w:val="006F390C"/>
    <w:rsid w:val="006F7825"/>
    <w:rsid w:val="00712E95"/>
    <w:rsid w:val="0072028C"/>
    <w:rsid w:val="00744DB3"/>
    <w:rsid w:val="00746C72"/>
    <w:rsid w:val="00756173"/>
    <w:rsid w:val="00785090"/>
    <w:rsid w:val="00792DF0"/>
    <w:rsid w:val="007A4F62"/>
    <w:rsid w:val="007B0082"/>
    <w:rsid w:val="007B434F"/>
    <w:rsid w:val="007E097E"/>
    <w:rsid w:val="007F3ED0"/>
    <w:rsid w:val="007F6064"/>
    <w:rsid w:val="00811887"/>
    <w:rsid w:val="00811EAA"/>
    <w:rsid w:val="00813FFF"/>
    <w:rsid w:val="00845236"/>
    <w:rsid w:val="00847F39"/>
    <w:rsid w:val="00853650"/>
    <w:rsid w:val="00857B27"/>
    <w:rsid w:val="0086586E"/>
    <w:rsid w:val="00880E62"/>
    <w:rsid w:val="00886E71"/>
    <w:rsid w:val="00896C2F"/>
    <w:rsid w:val="008A0756"/>
    <w:rsid w:val="008A466F"/>
    <w:rsid w:val="008B16DF"/>
    <w:rsid w:val="008C0292"/>
    <w:rsid w:val="008C045B"/>
    <w:rsid w:val="008C6EDC"/>
    <w:rsid w:val="008C7C30"/>
    <w:rsid w:val="008D33BD"/>
    <w:rsid w:val="008D79FD"/>
    <w:rsid w:val="008E7C15"/>
    <w:rsid w:val="008F0EF3"/>
    <w:rsid w:val="008F2F58"/>
    <w:rsid w:val="008F376C"/>
    <w:rsid w:val="008F5A6E"/>
    <w:rsid w:val="009034A7"/>
    <w:rsid w:val="00920BAB"/>
    <w:rsid w:val="00923BF3"/>
    <w:rsid w:val="00932D57"/>
    <w:rsid w:val="009520FF"/>
    <w:rsid w:val="009579C0"/>
    <w:rsid w:val="009618C5"/>
    <w:rsid w:val="0097097A"/>
    <w:rsid w:val="0097541A"/>
    <w:rsid w:val="00980023"/>
    <w:rsid w:val="00983A3E"/>
    <w:rsid w:val="009C19C2"/>
    <w:rsid w:val="009D0BC6"/>
    <w:rsid w:val="009E2B05"/>
    <w:rsid w:val="009F05DF"/>
    <w:rsid w:val="00A274C8"/>
    <w:rsid w:val="00A423FD"/>
    <w:rsid w:val="00A42FD0"/>
    <w:rsid w:val="00A60E41"/>
    <w:rsid w:val="00A72F24"/>
    <w:rsid w:val="00A74146"/>
    <w:rsid w:val="00A75FD4"/>
    <w:rsid w:val="00A77371"/>
    <w:rsid w:val="00A8491D"/>
    <w:rsid w:val="00A9738D"/>
    <w:rsid w:val="00AA5DB0"/>
    <w:rsid w:val="00AB1E10"/>
    <w:rsid w:val="00AB5F36"/>
    <w:rsid w:val="00AE017E"/>
    <w:rsid w:val="00B13E58"/>
    <w:rsid w:val="00B1537E"/>
    <w:rsid w:val="00B17555"/>
    <w:rsid w:val="00B23606"/>
    <w:rsid w:val="00B23C5F"/>
    <w:rsid w:val="00B27647"/>
    <w:rsid w:val="00B36AAF"/>
    <w:rsid w:val="00B37B54"/>
    <w:rsid w:val="00B43D1F"/>
    <w:rsid w:val="00B54B9D"/>
    <w:rsid w:val="00B72255"/>
    <w:rsid w:val="00B761A6"/>
    <w:rsid w:val="00B76CB8"/>
    <w:rsid w:val="00B77B73"/>
    <w:rsid w:val="00B87212"/>
    <w:rsid w:val="00B904F9"/>
    <w:rsid w:val="00B93315"/>
    <w:rsid w:val="00B973E8"/>
    <w:rsid w:val="00BA1C90"/>
    <w:rsid w:val="00BB3BB0"/>
    <w:rsid w:val="00BC750E"/>
    <w:rsid w:val="00BE03D0"/>
    <w:rsid w:val="00BF71AC"/>
    <w:rsid w:val="00C008B4"/>
    <w:rsid w:val="00C06B81"/>
    <w:rsid w:val="00C22411"/>
    <w:rsid w:val="00C4796F"/>
    <w:rsid w:val="00C52968"/>
    <w:rsid w:val="00C54ABE"/>
    <w:rsid w:val="00C72A99"/>
    <w:rsid w:val="00C76539"/>
    <w:rsid w:val="00C76C2A"/>
    <w:rsid w:val="00CB0819"/>
    <w:rsid w:val="00CB4626"/>
    <w:rsid w:val="00CC0A5F"/>
    <w:rsid w:val="00CC302A"/>
    <w:rsid w:val="00CC3805"/>
    <w:rsid w:val="00CD1433"/>
    <w:rsid w:val="00CE0EF5"/>
    <w:rsid w:val="00CE7EDE"/>
    <w:rsid w:val="00CF2535"/>
    <w:rsid w:val="00CF2B55"/>
    <w:rsid w:val="00D02208"/>
    <w:rsid w:val="00D0267F"/>
    <w:rsid w:val="00D13177"/>
    <w:rsid w:val="00D17B6F"/>
    <w:rsid w:val="00D36238"/>
    <w:rsid w:val="00D377D8"/>
    <w:rsid w:val="00D42180"/>
    <w:rsid w:val="00D5289E"/>
    <w:rsid w:val="00D614B3"/>
    <w:rsid w:val="00D72438"/>
    <w:rsid w:val="00D73F73"/>
    <w:rsid w:val="00D74270"/>
    <w:rsid w:val="00D81CDA"/>
    <w:rsid w:val="00D825D1"/>
    <w:rsid w:val="00D82BA7"/>
    <w:rsid w:val="00D82D51"/>
    <w:rsid w:val="00D85EAE"/>
    <w:rsid w:val="00DA0B8D"/>
    <w:rsid w:val="00DB354F"/>
    <w:rsid w:val="00DD1ECE"/>
    <w:rsid w:val="00DD3241"/>
    <w:rsid w:val="00DD73CF"/>
    <w:rsid w:val="00DE7ACD"/>
    <w:rsid w:val="00DF60E3"/>
    <w:rsid w:val="00E03EE4"/>
    <w:rsid w:val="00E13C0E"/>
    <w:rsid w:val="00E1522A"/>
    <w:rsid w:val="00E23473"/>
    <w:rsid w:val="00E350F2"/>
    <w:rsid w:val="00E40A90"/>
    <w:rsid w:val="00E47677"/>
    <w:rsid w:val="00E519C4"/>
    <w:rsid w:val="00E674D1"/>
    <w:rsid w:val="00E67FE3"/>
    <w:rsid w:val="00E765AF"/>
    <w:rsid w:val="00E84042"/>
    <w:rsid w:val="00E87379"/>
    <w:rsid w:val="00EA02F5"/>
    <w:rsid w:val="00EA2EFD"/>
    <w:rsid w:val="00EA7277"/>
    <w:rsid w:val="00EB0925"/>
    <w:rsid w:val="00EB43B2"/>
    <w:rsid w:val="00ED1F47"/>
    <w:rsid w:val="00ED22C4"/>
    <w:rsid w:val="00EF285A"/>
    <w:rsid w:val="00EF60A1"/>
    <w:rsid w:val="00F17FB2"/>
    <w:rsid w:val="00F247A9"/>
    <w:rsid w:val="00F26ED9"/>
    <w:rsid w:val="00F35305"/>
    <w:rsid w:val="00F50189"/>
    <w:rsid w:val="00F72C8B"/>
    <w:rsid w:val="00F83365"/>
    <w:rsid w:val="00F85E80"/>
    <w:rsid w:val="00F86713"/>
    <w:rsid w:val="00FA7C51"/>
    <w:rsid w:val="00FB720E"/>
    <w:rsid w:val="00FC41BF"/>
    <w:rsid w:val="00FD2ADB"/>
    <w:rsid w:val="00FE00D2"/>
    <w:rsid w:val="00FE18AF"/>
    <w:rsid w:val="00FE5DD4"/>
    <w:rsid w:val="00FF40ED"/>
    <w:rsid w:val="00FF40EF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E95"/>
    <w:pPr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AB5F36"/>
    <w:pPr>
      <w:keepNext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5CC"/>
    <w:pPr>
      <w:keepNext/>
      <w:spacing w:before="240" w:after="60" w:line="276" w:lineRule="auto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2E95"/>
    <w:pPr>
      <w:jc w:val="center"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712E95"/>
    <w:rPr>
      <w:rFonts w:eastAsia="Times New Roman"/>
      <w:szCs w:val="20"/>
      <w:lang w:eastAsia="ru-RU"/>
    </w:rPr>
  </w:style>
  <w:style w:type="paragraph" w:styleId="a4">
    <w:name w:val="footnote text"/>
    <w:basedOn w:val="a"/>
    <w:semiHidden/>
    <w:rsid w:val="00712E95"/>
    <w:pPr>
      <w:jc w:val="left"/>
    </w:pPr>
    <w:rPr>
      <w:rFonts w:eastAsia="Times New Roman"/>
      <w:sz w:val="20"/>
      <w:szCs w:val="20"/>
      <w:lang w:eastAsia="ru-RU"/>
    </w:rPr>
  </w:style>
  <w:style w:type="character" w:styleId="a5">
    <w:name w:val="footnote reference"/>
    <w:semiHidden/>
    <w:rsid w:val="00712E95"/>
    <w:rPr>
      <w:vertAlign w:val="superscript"/>
    </w:rPr>
  </w:style>
  <w:style w:type="paragraph" w:styleId="3">
    <w:name w:val="Body Text Indent 3"/>
    <w:basedOn w:val="a"/>
    <w:link w:val="30"/>
    <w:rsid w:val="00712E95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nhideWhenUsed/>
    <w:rsid w:val="006838DC"/>
    <w:pPr>
      <w:spacing w:before="100" w:beforeAutospacing="1" w:after="100" w:afterAutospacing="1"/>
      <w:jc w:val="left"/>
    </w:pPr>
    <w:rPr>
      <w:rFonts w:eastAsia="Times New Roman"/>
      <w:sz w:val="23"/>
      <w:szCs w:val="23"/>
      <w:lang w:eastAsia="ru-RU"/>
    </w:rPr>
  </w:style>
  <w:style w:type="character" w:customStyle="1" w:styleId="fill1">
    <w:name w:val="fill1"/>
    <w:rsid w:val="006838DC"/>
    <w:rPr>
      <w:color w:val="FF0000"/>
    </w:rPr>
  </w:style>
  <w:style w:type="paragraph" w:customStyle="1" w:styleId="situ">
    <w:name w:val="situ"/>
    <w:basedOn w:val="a"/>
    <w:rsid w:val="00DA0B8D"/>
    <w:pPr>
      <w:shd w:val="clear" w:color="auto" w:fill="EEF7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3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0A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D742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74270"/>
    <w:rPr>
      <w:sz w:val="28"/>
      <w:lang w:val="ru-RU" w:eastAsia="ru-RU" w:bidi="ar-SA"/>
    </w:rPr>
  </w:style>
  <w:style w:type="character" w:customStyle="1" w:styleId="30">
    <w:name w:val="Основной текст с отступом 3 Знак"/>
    <w:link w:val="3"/>
    <w:rsid w:val="00D74270"/>
    <w:rPr>
      <w:rFonts w:eastAsia="Calibri"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rsid w:val="00ED1F4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D1F47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2F25CC"/>
    <w:rPr>
      <w:rFonts w:eastAsia="Calibri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577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4;n=21174;fld=134;dst=1000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30024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consultantplus://offline/main?base=RLAW304;n=21174;fld=134;dst=100074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лена пк</cp:lastModifiedBy>
  <cp:revision>2</cp:revision>
  <cp:lastPrinted>2019-11-16T08:19:00Z</cp:lastPrinted>
  <dcterms:created xsi:type="dcterms:W3CDTF">2024-04-19T12:43:00Z</dcterms:created>
  <dcterms:modified xsi:type="dcterms:W3CDTF">2024-04-19T12:43:00Z</dcterms:modified>
</cp:coreProperties>
</file>